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A928AB" w14:textId="52373994"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B702E8">
        <w:rPr>
          <w:rFonts w:ascii="Arial" w:eastAsia="SimSun" w:hAnsi="Arial" w:cs="Times New Roman"/>
          <w:b/>
          <w:bCs/>
          <w:sz w:val="24"/>
          <w:szCs w:val="20"/>
          <w:lang w:val="en-GB"/>
        </w:rPr>
        <w:t>3GPP T</w:t>
      </w:r>
      <w:bookmarkStart w:id="2" w:name="_Ref452454252"/>
      <w:bookmarkEnd w:id="2"/>
      <w:r w:rsidRPr="00B702E8">
        <w:rPr>
          <w:rFonts w:ascii="Arial" w:eastAsia="SimSun" w:hAnsi="Arial" w:cs="Times New Roman"/>
          <w:b/>
          <w:bCs/>
          <w:sz w:val="24"/>
          <w:szCs w:val="20"/>
          <w:lang w:val="en-GB"/>
        </w:rPr>
        <w:t xml:space="preserve">SG-RAN </w:t>
      </w:r>
      <w:r w:rsidR="00ED7600" w:rsidRPr="00B702E8">
        <w:rPr>
          <w:rFonts w:ascii="Arial" w:eastAsia="SimSun" w:hAnsi="Arial" w:cs="Times New Roman"/>
          <w:b/>
          <w:sz w:val="24"/>
          <w:szCs w:val="20"/>
          <w:lang w:val="en-GB"/>
        </w:rPr>
        <w:t>WG4 Meeting #</w:t>
      </w:r>
      <w:r w:rsidR="006F3204" w:rsidRPr="00B702E8">
        <w:rPr>
          <w:rFonts w:ascii="Arial" w:eastAsia="SimSun" w:hAnsi="Arial" w:cs="Times New Roman"/>
          <w:b/>
          <w:sz w:val="24"/>
          <w:szCs w:val="20"/>
          <w:lang w:val="en-GB"/>
        </w:rPr>
        <w:t>10</w:t>
      </w:r>
      <w:r w:rsidR="0002104A" w:rsidRPr="00B702E8">
        <w:rPr>
          <w:rFonts w:ascii="Arial" w:eastAsia="SimSun" w:hAnsi="Arial" w:cs="Times New Roman"/>
          <w:b/>
          <w:sz w:val="24"/>
          <w:szCs w:val="20"/>
          <w:lang w:val="en-GB"/>
        </w:rPr>
        <w:t>1</w:t>
      </w:r>
      <w:r w:rsidR="004A0531" w:rsidRPr="00B702E8">
        <w:rPr>
          <w:rFonts w:ascii="Arial" w:eastAsia="SimSun" w:hAnsi="Arial" w:cs="Times New Roman"/>
          <w:b/>
          <w:sz w:val="24"/>
          <w:szCs w:val="20"/>
          <w:lang w:val="en-GB"/>
        </w:rPr>
        <w:t>-</w:t>
      </w:r>
      <w:r w:rsidR="006C665A" w:rsidRPr="00B702E8">
        <w:rPr>
          <w:rFonts w:ascii="Arial" w:eastAsia="SimSun" w:hAnsi="Arial" w:cs="Times New Roman"/>
          <w:b/>
          <w:sz w:val="24"/>
          <w:szCs w:val="20"/>
          <w:lang w:val="en-GB"/>
        </w:rPr>
        <w:t>bis-</w:t>
      </w:r>
      <w:r w:rsidR="004A0531" w:rsidRPr="00B702E8">
        <w:rPr>
          <w:rFonts w:ascii="Arial" w:eastAsia="SimSun" w:hAnsi="Arial" w:cs="Times New Roman"/>
          <w:b/>
          <w:sz w:val="24"/>
          <w:szCs w:val="20"/>
          <w:lang w:val="en-GB"/>
        </w:rPr>
        <w:t>e</w:t>
      </w:r>
      <w:r w:rsidRPr="00B702E8">
        <w:rPr>
          <w:rFonts w:ascii="Arial" w:eastAsia="SimSun" w:hAnsi="Arial" w:cs="Times New Roman"/>
          <w:b/>
          <w:sz w:val="24"/>
          <w:szCs w:val="20"/>
          <w:lang w:val="en-GB"/>
        </w:rPr>
        <w:t xml:space="preserve"> </w:t>
      </w:r>
      <w:r w:rsidRPr="00B702E8">
        <w:rPr>
          <w:rFonts w:ascii="Arial" w:eastAsia="SimSun" w:hAnsi="Arial" w:cs="Times New Roman"/>
          <w:b/>
          <w:bCs/>
          <w:sz w:val="24"/>
          <w:szCs w:val="20"/>
          <w:lang w:val="en-GB"/>
        </w:rPr>
        <w:tab/>
      </w:r>
      <w:r w:rsidR="001721B4" w:rsidRPr="00B702E8">
        <w:rPr>
          <w:rFonts w:ascii="Arial" w:eastAsia="SimSun" w:hAnsi="Arial" w:cs="Times New Roman"/>
          <w:b/>
          <w:bCs/>
          <w:sz w:val="24"/>
          <w:szCs w:val="20"/>
          <w:lang w:val="en-GB" w:eastAsia="ja-JP"/>
        </w:rPr>
        <w:t>R4-</w:t>
      </w:r>
      <w:r w:rsidR="00B702E8" w:rsidRPr="00B702E8">
        <w:rPr>
          <w:rFonts w:ascii="Arial" w:eastAsia="SimSun" w:hAnsi="Arial" w:cs="Times New Roman"/>
          <w:b/>
          <w:bCs/>
          <w:sz w:val="24"/>
          <w:szCs w:val="20"/>
          <w:lang w:val="en-GB" w:eastAsia="ja-JP"/>
        </w:rPr>
        <w:t>2200503</w:t>
      </w:r>
    </w:p>
    <w:bookmarkEnd w:id="0"/>
    <w:bookmarkEnd w:id="1"/>
    <w:p w14:paraId="5E338201" w14:textId="62F523CC" w:rsidR="009D213D" w:rsidRPr="00841BCD" w:rsidRDefault="004A0531" w:rsidP="009D213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4A0531">
        <w:rPr>
          <w:rFonts w:ascii="Arial" w:eastAsia="SimSun" w:hAnsi="Arial" w:cs="Times New Roman"/>
          <w:b/>
          <w:sz w:val="24"/>
          <w:szCs w:val="20"/>
          <w:lang w:val="en-GB"/>
        </w:rPr>
        <w:t xml:space="preserve">Electronic Meeting, </w:t>
      </w:r>
      <w:r w:rsidR="006C665A">
        <w:rPr>
          <w:rFonts w:ascii="Arial" w:eastAsia="SimSun" w:hAnsi="Arial" w:cs="Times New Roman"/>
          <w:b/>
          <w:sz w:val="24"/>
          <w:szCs w:val="20"/>
          <w:lang w:val="en-GB"/>
        </w:rPr>
        <w:t>17</w:t>
      </w:r>
      <w:r w:rsidR="00D71395">
        <w:rPr>
          <w:rFonts w:ascii="Arial" w:eastAsia="SimSun" w:hAnsi="Arial" w:cs="Times New Roman"/>
          <w:b/>
          <w:sz w:val="24"/>
          <w:szCs w:val="20"/>
          <w:lang w:val="en-GB"/>
        </w:rPr>
        <w:t>-</w:t>
      </w:r>
      <w:r w:rsidR="00426FB8">
        <w:rPr>
          <w:rFonts w:ascii="Arial" w:eastAsia="SimSun" w:hAnsi="Arial" w:cs="Times New Roman"/>
          <w:b/>
          <w:sz w:val="24"/>
          <w:szCs w:val="20"/>
          <w:lang w:val="en-GB"/>
        </w:rPr>
        <w:t>25</w:t>
      </w:r>
      <w:r w:rsidR="00D71395">
        <w:rPr>
          <w:rFonts w:ascii="Arial" w:eastAsia="SimSun" w:hAnsi="Arial" w:cs="Times New Roman"/>
          <w:b/>
          <w:sz w:val="24"/>
          <w:szCs w:val="20"/>
          <w:lang w:val="en-GB"/>
        </w:rPr>
        <w:t xml:space="preserve"> </w:t>
      </w:r>
      <w:proofErr w:type="gramStart"/>
      <w:r w:rsidR="006C665A">
        <w:rPr>
          <w:rFonts w:ascii="Arial" w:eastAsia="SimSun" w:hAnsi="Arial" w:cs="Times New Roman"/>
          <w:b/>
          <w:sz w:val="24"/>
          <w:szCs w:val="20"/>
          <w:lang w:val="en-GB"/>
        </w:rPr>
        <w:t>Jan</w:t>
      </w:r>
      <w:r w:rsidR="00D71395">
        <w:rPr>
          <w:rFonts w:ascii="Arial" w:eastAsia="SimSun" w:hAnsi="Arial" w:cs="Times New Roman"/>
          <w:b/>
          <w:sz w:val="24"/>
          <w:szCs w:val="20"/>
          <w:lang w:val="en-GB"/>
        </w:rPr>
        <w:t>.</w:t>
      </w:r>
      <w:r w:rsidRPr="004A0531">
        <w:rPr>
          <w:rFonts w:ascii="Arial" w:eastAsia="SimSun" w:hAnsi="Arial" w:cs="Times New Roman"/>
          <w:b/>
          <w:sz w:val="24"/>
          <w:szCs w:val="20"/>
          <w:lang w:val="en-GB"/>
        </w:rPr>
        <w:t>,</w:t>
      </w:r>
      <w:proofErr w:type="gramEnd"/>
      <w:r w:rsidRPr="004A0531">
        <w:rPr>
          <w:rFonts w:ascii="Arial" w:eastAsia="SimSun" w:hAnsi="Arial" w:cs="Times New Roman"/>
          <w:b/>
          <w:sz w:val="24"/>
          <w:szCs w:val="20"/>
          <w:lang w:val="en-GB"/>
        </w:rPr>
        <w:t xml:space="preserve"> 202</w:t>
      </w:r>
      <w:r w:rsidR="006C665A">
        <w:rPr>
          <w:rFonts w:ascii="Arial" w:eastAsia="SimSun" w:hAnsi="Arial" w:cs="Times New Roman"/>
          <w:b/>
          <w:sz w:val="24"/>
          <w:szCs w:val="20"/>
          <w:lang w:val="en-GB"/>
        </w:rPr>
        <w:t>2</w:t>
      </w:r>
    </w:p>
    <w:p w14:paraId="296DB302"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0791EC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19F9ED2" w14:textId="5EB5BA75"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E7793D">
        <w:rPr>
          <w:rFonts w:ascii="Arial" w:eastAsia="Calibri" w:hAnsi="Arial" w:cs="Arial"/>
          <w:b/>
          <w:bCs/>
          <w:sz w:val="24"/>
          <w:lang w:val="en-GB"/>
        </w:rPr>
        <w:t>On Necessity of Network Assistant Signalling</w:t>
      </w:r>
      <w:r w:rsidR="00C925B9">
        <w:rPr>
          <w:rFonts w:ascii="Arial" w:eastAsia="Calibri" w:hAnsi="Arial" w:cs="Arial"/>
          <w:b/>
          <w:bCs/>
          <w:sz w:val="24"/>
          <w:lang w:val="en-GB"/>
        </w:rPr>
        <w:t xml:space="preserve"> for CRS-IM</w:t>
      </w:r>
    </w:p>
    <w:p w14:paraId="139CE457" w14:textId="2F3A517E"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4A1912">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E7793D">
        <w:rPr>
          <w:rFonts w:ascii="Arial" w:eastAsia="MS Mincho" w:hAnsi="Arial" w:cs="Arial"/>
          <w:b/>
          <w:bCs/>
          <w:sz w:val="24"/>
          <w:szCs w:val="20"/>
          <w:lang w:val="en-GB"/>
        </w:rPr>
        <w:t>6.12.2.3.2</w:t>
      </w:r>
    </w:p>
    <w:p w14:paraId="04F08F70" w14:textId="0BAF5176" w:rsid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DB01CB">
        <w:rPr>
          <w:rFonts w:ascii="Arial" w:eastAsia="Calibri" w:hAnsi="Arial" w:cs="Arial"/>
          <w:b/>
          <w:bCs/>
          <w:sz w:val="24"/>
          <w:lang w:val="en-GB"/>
        </w:rPr>
        <w:t>Discussion</w:t>
      </w:r>
    </w:p>
    <w:p w14:paraId="5FD4C454" w14:textId="77777777" w:rsidR="002B0E46" w:rsidRPr="00841BCD" w:rsidRDefault="002B0E46" w:rsidP="00841BCD">
      <w:pPr>
        <w:tabs>
          <w:tab w:val="left" w:pos="1985"/>
        </w:tabs>
        <w:rPr>
          <w:rFonts w:ascii="Arial" w:eastAsia="Calibri" w:hAnsi="Arial" w:cs="Arial"/>
          <w:b/>
          <w:bCs/>
          <w:sz w:val="24"/>
          <w:lang w:val="en-GB"/>
        </w:rPr>
      </w:pPr>
    </w:p>
    <w:p w14:paraId="1BBB6726" w14:textId="317CABF7" w:rsidR="00841BCD" w:rsidRDefault="00841BCD" w:rsidP="00A37002">
      <w:pPr>
        <w:pStyle w:val="RAN4H1"/>
      </w:pPr>
      <w:r w:rsidRPr="00AE56B1">
        <w:t>Intro</w:t>
      </w:r>
      <w:r w:rsidRPr="00AE56B1">
        <w:rPr>
          <w:rStyle w:val="RAN4H1Char"/>
        </w:rPr>
        <w:t>ductio</w:t>
      </w:r>
      <w:r w:rsidRPr="00AE56B1">
        <w:t>n</w:t>
      </w:r>
    </w:p>
    <w:p w14:paraId="644534DC" w14:textId="77777777" w:rsidR="001F04B5" w:rsidRPr="00F1724C" w:rsidRDefault="001F04B5" w:rsidP="001F04B5">
      <w:pPr>
        <w:rPr>
          <w:lang w:val="en-GB"/>
        </w:rPr>
      </w:pPr>
      <w:r w:rsidRPr="00F1724C">
        <w:rPr>
          <w:lang w:val="en-GB"/>
        </w:rPr>
        <w:t>During the last RAN4#101-e meeting, good progress was made with relation to defining a default network configuration assumption in relation to the topic of LLR Weighting.</w:t>
      </w:r>
    </w:p>
    <w:p w14:paraId="4E09C712" w14:textId="77777777" w:rsidR="001F04B5" w:rsidRPr="00F1724C" w:rsidRDefault="001F04B5" w:rsidP="001F04B5">
      <w:pPr>
        <w:rPr>
          <w:lang w:val="en-GB"/>
        </w:rPr>
      </w:pPr>
      <w:r w:rsidRPr="00F1724C">
        <w:rPr>
          <w:lang w:val="en-GB"/>
        </w:rPr>
        <w:t>In addition, it was agreed, that if network does not conform to the assumed configuration, it can inform the UE, that the assumed configuration is not used.</w:t>
      </w:r>
    </w:p>
    <w:p w14:paraId="6826CDA3" w14:textId="77777777" w:rsidR="001F04B5" w:rsidRPr="00F1724C" w:rsidRDefault="001F04B5" w:rsidP="001F04B5">
      <w:pPr>
        <w:rPr>
          <w:lang w:val="en-GB"/>
        </w:rPr>
      </w:pPr>
      <w:r w:rsidRPr="00F1724C">
        <w:rPr>
          <w:lang w:val="en-GB"/>
        </w:rPr>
        <w:t xml:space="preserve">Based on the </w:t>
      </w:r>
      <w:r>
        <w:rPr>
          <w:lang w:val="en-GB"/>
        </w:rPr>
        <w:t xml:space="preserve">discussions in the </w:t>
      </w:r>
      <w:r w:rsidRPr="00F1724C">
        <w:rPr>
          <w:lang w:val="en-GB"/>
        </w:rPr>
        <w:t>previous meetings it is our understanding that the intend is for the UE to do one of the following:</w:t>
      </w:r>
    </w:p>
    <w:p w14:paraId="33ABC6B9" w14:textId="77777777" w:rsidR="001F04B5" w:rsidRPr="00F1724C" w:rsidRDefault="001F04B5" w:rsidP="001F04B5">
      <w:pPr>
        <w:pStyle w:val="ListParagraph"/>
        <w:numPr>
          <w:ilvl w:val="0"/>
          <w:numId w:val="30"/>
        </w:numPr>
        <w:rPr>
          <w:lang w:val="en-GB"/>
        </w:rPr>
      </w:pPr>
      <w:r w:rsidRPr="00F1724C">
        <w:rPr>
          <w:lang w:val="en-GB"/>
        </w:rPr>
        <w:t>Disable CRS-IM completely, as it does not have the required information to support CRS-IM.</w:t>
      </w:r>
    </w:p>
    <w:p w14:paraId="5FF37F3F" w14:textId="77777777" w:rsidR="001F04B5" w:rsidRPr="00F1724C" w:rsidRDefault="001F04B5" w:rsidP="001F04B5">
      <w:pPr>
        <w:pStyle w:val="ListParagraph"/>
        <w:numPr>
          <w:ilvl w:val="0"/>
          <w:numId w:val="30"/>
        </w:numPr>
        <w:rPr>
          <w:lang w:val="en-GB"/>
        </w:rPr>
      </w:pPr>
      <w:r w:rsidRPr="00F1724C">
        <w:rPr>
          <w:lang w:val="en-GB"/>
        </w:rPr>
        <w:t>Detect/measure the required parameters and enable CRS-IM</w:t>
      </w:r>
    </w:p>
    <w:p w14:paraId="1B657E23" w14:textId="77777777" w:rsidR="001F04B5" w:rsidRPr="00F1724C" w:rsidRDefault="001F04B5" w:rsidP="001F04B5">
      <w:pPr>
        <w:pStyle w:val="ListParagraph"/>
        <w:numPr>
          <w:ilvl w:val="0"/>
          <w:numId w:val="30"/>
        </w:numPr>
        <w:rPr>
          <w:lang w:val="en-GB"/>
        </w:rPr>
      </w:pPr>
      <w:r w:rsidRPr="00F1724C">
        <w:rPr>
          <w:lang w:val="en-GB"/>
        </w:rPr>
        <w:t>If a level of NWA is supported, possible detect the parameters not directly provided by NWA and enable CRS-IM using the combined information from NWA and own detected parameters.</w:t>
      </w:r>
    </w:p>
    <w:p w14:paraId="1FA4CDEC" w14:textId="77777777" w:rsidR="001F04B5" w:rsidRPr="00F1724C" w:rsidRDefault="001F04B5" w:rsidP="001F04B5">
      <w:pPr>
        <w:rPr>
          <w:lang w:val="en-GB"/>
        </w:rPr>
      </w:pPr>
      <w:r w:rsidRPr="00F1724C">
        <w:rPr>
          <w:lang w:val="en-GB"/>
        </w:rPr>
        <w:t>The level of NWA was also discussed; however, no agreement was made on this issue yet.</w:t>
      </w:r>
    </w:p>
    <w:p w14:paraId="107C9BF9" w14:textId="77777777" w:rsidR="001F04B5" w:rsidRPr="00F1724C" w:rsidRDefault="001F04B5" w:rsidP="001F04B5">
      <w:pPr>
        <w:rPr>
          <w:lang w:val="en-GB"/>
        </w:rPr>
      </w:pPr>
      <w:r w:rsidRPr="00F1724C">
        <w:rPr>
          <w:lang w:val="en-GB"/>
        </w:rPr>
        <w:t>CRS-IC was also discussed in RAN94e with a decision to not include CRS-IC in the RAN4 discussions for Rel.17.</w:t>
      </w:r>
    </w:p>
    <w:p w14:paraId="2DB968C4" w14:textId="1E1BC1D6" w:rsidR="00DA7D65" w:rsidRDefault="00DA7D65" w:rsidP="005913E1">
      <w:pPr>
        <w:rPr>
          <w:lang w:val="en-GB"/>
        </w:rPr>
      </w:pPr>
      <w:r w:rsidRPr="001F04B5">
        <w:rPr>
          <w:lang w:val="en-GB"/>
        </w:rPr>
        <w:t>In the following</w:t>
      </w:r>
      <w:r w:rsidR="00C713BC" w:rsidRPr="001F04B5">
        <w:rPr>
          <w:lang w:val="en-GB"/>
        </w:rPr>
        <w:t xml:space="preserve"> sections</w:t>
      </w:r>
      <w:r w:rsidRPr="001F04B5">
        <w:rPr>
          <w:lang w:val="en-GB"/>
        </w:rPr>
        <w:t xml:space="preserve"> we will </w:t>
      </w:r>
      <w:r w:rsidR="00AB03D6" w:rsidRPr="001F04B5">
        <w:rPr>
          <w:lang w:val="en-GB"/>
        </w:rPr>
        <w:t xml:space="preserve">discuss the remaining open issues and </w:t>
      </w:r>
      <w:r w:rsidR="00CF7EE0" w:rsidRPr="001F04B5">
        <w:rPr>
          <w:lang w:val="en-GB"/>
        </w:rPr>
        <w:t xml:space="preserve">provide our </w:t>
      </w:r>
      <w:r w:rsidR="00BC518B" w:rsidRPr="001F04B5">
        <w:rPr>
          <w:lang w:val="en-GB"/>
        </w:rPr>
        <w:t>observations and proposals</w:t>
      </w:r>
      <w:r w:rsidR="00291B7F" w:rsidRPr="001F04B5">
        <w:rPr>
          <w:lang w:val="en-GB"/>
        </w:rPr>
        <w:t xml:space="preserve"> to progress the </w:t>
      </w:r>
      <w:r w:rsidR="00DA508A" w:rsidRPr="001F04B5">
        <w:rPr>
          <w:lang w:val="en-GB"/>
        </w:rPr>
        <w:t>topic</w:t>
      </w:r>
      <w:r w:rsidR="001F04B5" w:rsidRPr="001F04B5">
        <w:rPr>
          <w:lang w:val="en-GB"/>
        </w:rPr>
        <w:t xml:space="preserve"> of necessity of network assistant signalling</w:t>
      </w:r>
      <w:r w:rsidR="00BC518B" w:rsidRPr="001F04B5">
        <w:rPr>
          <w:lang w:val="en-GB"/>
        </w:rPr>
        <w:t>.</w:t>
      </w:r>
    </w:p>
    <w:p w14:paraId="5391C2C7" w14:textId="77777777" w:rsidR="00DD3F08" w:rsidRDefault="00DD3F08" w:rsidP="005C23A4">
      <w:pPr>
        <w:rPr>
          <w:lang w:val="en-GB"/>
        </w:rPr>
      </w:pPr>
      <w:bookmarkStart w:id="3" w:name="_Hlk88742629"/>
    </w:p>
    <w:bookmarkEnd w:id="3"/>
    <w:p w14:paraId="56D534DA" w14:textId="7149BAD5" w:rsidR="00C21ADB" w:rsidRPr="0028713C" w:rsidRDefault="00C21ADB" w:rsidP="00C21ADB">
      <w:pPr>
        <w:pStyle w:val="RAN4H1"/>
      </w:pPr>
      <w:r w:rsidRPr="0028713C">
        <w:t>Discussion o</w:t>
      </w:r>
      <w:r>
        <w:t>n</w:t>
      </w:r>
      <w:r w:rsidRPr="0028713C">
        <w:t xml:space="preserve"> open issues</w:t>
      </w:r>
    </w:p>
    <w:p w14:paraId="4C596A62" w14:textId="3F7B8412" w:rsidR="00C21ADB" w:rsidRDefault="00C21ADB" w:rsidP="00C21ADB">
      <w:pPr>
        <w:rPr>
          <w:lang w:val="en-GB"/>
        </w:rPr>
      </w:pPr>
      <w:r>
        <w:rPr>
          <w:lang w:val="en-GB"/>
        </w:rPr>
        <w:t xml:space="preserve">Here we discuss open issues, </w:t>
      </w:r>
      <w:r w:rsidR="00D120AC">
        <w:rPr>
          <w:lang w:val="en-GB"/>
        </w:rPr>
        <w:t>as are left over from the</w:t>
      </w:r>
      <w:r>
        <w:rPr>
          <w:lang w:val="en-GB"/>
        </w:rPr>
        <w:t xml:space="preserve"> last meeting.</w:t>
      </w:r>
    </w:p>
    <w:p w14:paraId="28DD08B2" w14:textId="77777777" w:rsidR="000305FC" w:rsidRPr="000305FC" w:rsidRDefault="000305FC" w:rsidP="000305FC">
      <w:pPr>
        <w:rPr>
          <w:lang w:val="en-GB"/>
        </w:rPr>
      </w:pPr>
    </w:p>
    <w:p w14:paraId="544D60B8" w14:textId="3CFFD52E" w:rsidR="009479E9" w:rsidRPr="009479E9" w:rsidRDefault="005C155D" w:rsidP="002E778E">
      <w:pPr>
        <w:pStyle w:val="RAN4H2"/>
        <w:rPr>
          <w:lang w:val="en-GB"/>
        </w:rPr>
      </w:pPr>
      <w:bookmarkStart w:id="4" w:name="_Ref92400653"/>
      <w:r>
        <w:rPr>
          <w:lang w:val="en-GB"/>
        </w:rPr>
        <w:t>Parameters needed for LLR weighting</w:t>
      </w:r>
      <w:bookmarkEnd w:id="4"/>
    </w:p>
    <w:p w14:paraId="44994AB7" w14:textId="04061062" w:rsidR="00ED47FF" w:rsidRDefault="00A75D29" w:rsidP="00ED47FF">
      <w:pPr>
        <w:rPr>
          <w:lang w:val="en-GB"/>
        </w:rPr>
      </w:pPr>
      <w:r>
        <w:rPr>
          <w:lang w:val="en-GB"/>
        </w:rPr>
        <w:t xml:space="preserve">The following agreements and </w:t>
      </w:r>
      <w:r w:rsidR="00E54103">
        <w:rPr>
          <w:lang w:val="en-GB"/>
        </w:rPr>
        <w:t xml:space="preserve">open issues </w:t>
      </w:r>
      <w:r w:rsidR="00C768D4">
        <w:rPr>
          <w:lang w:val="en-GB"/>
        </w:rPr>
        <w:t xml:space="preserve">concerning the required information to enable LLR weighting </w:t>
      </w:r>
      <w:r w:rsidR="00E80307">
        <w:rPr>
          <w:lang w:val="en-GB"/>
        </w:rPr>
        <w:t>reception</w:t>
      </w:r>
      <w:r w:rsidR="00197B19">
        <w:rPr>
          <w:lang w:val="en-GB"/>
        </w:rPr>
        <w:t xml:space="preserve">, </w:t>
      </w:r>
      <w:r w:rsidR="00E54103">
        <w:rPr>
          <w:lang w:val="en-GB"/>
        </w:rPr>
        <w:t xml:space="preserve">were captured </w:t>
      </w:r>
      <w:r w:rsidR="00281D5A">
        <w:rPr>
          <w:lang w:val="en-GB"/>
        </w:rPr>
        <w:t>in the last meeting</w:t>
      </w:r>
      <w:r w:rsidR="000A0B56">
        <w:rPr>
          <w:lang w:val="en-GB"/>
        </w:rPr>
        <w:t xml:space="preserve"> WF</w:t>
      </w:r>
      <w:r w:rsidR="00281D5A">
        <w:rPr>
          <w:lang w:val="en-GB"/>
        </w:rPr>
        <w:t xml:space="preserve"> </w:t>
      </w:r>
      <w:r w:rsidR="000A0B56">
        <w:rPr>
          <w:lang w:val="en-GB"/>
        </w:rPr>
        <w:fldChar w:fldCharType="begin"/>
      </w:r>
      <w:r w:rsidR="000A0B56">
        <w:rPr>
          <w:lang w:val="en-GB"/>
        </w:rPr>
        <w:instrText xml:space="preserve"> REF _Ref90886107 \r \h </w:instrText>
      </w:r>
      <w:r w:rsidR="000A0B56">
        <w:rPr>
          <w:lang w:val="en-GB"/>
        </w:rPr>
      </w:r>
      <w:r w:rsidR="000A0B56">
        <w:rPr>
          <w:lang w:val="en-GB"/>
        </w:rPr>
        <w:fldChar w:fldCharType="separate"/>
      </w:r>
      <w:r w:rsidR="000A0B56">
        <w:rPr>
          <w:lang w:val="en-GB"/>
        </w:rPr>
        <w:t>[1]</w:t>
      </w:r>
      <w:r w:rsidR="000A0B56">
        <w:rPr>
          <w:lang w:val="en-GB"/>
        </w:rPr>
        <w:fldChar w:fldCharType="end"/>
      </w:r>
      <w:r w:rsidR="00281D5A">
        <w:rPr>
          <w:lang w:val="en-GB"/>
        </w:rPr>
        <w:t>.</w:t>
      </w:r>
    </w:p>
    <w:tbl>
      <w:tblPr>
        <w:tblStyle w:val="TableGrid"/>
        <w:tblW w:w="4500" w:type="pct"/>
        <w:jc w:val="center"/>
        <w:tblLook w:val="04A0" w:firstRow="1" w:lastRow="0" w:firstColumn="1" w:lastColumn="0" w:noHBand="0" w:noVBand="1"/>
      </w:tblPr>
      <w:tblGrid>
        <w:gridCol w:w="8655"/>
      </w:tblGrid>
      <w:tr w:rsidR="00ED47FF" w:rsidRPr="00EC3C11" w14:paraId="71BEEA1F" w14:textId="77777777" w:rsidTr="000E4D1F">
        <w:trPr>
          <w:jc w:val="center"/>
        </w:trPr>
        <w:tc>
          <w:tcPr>
            <w:tcW w:w="9507" w:type="dxa"/>
          </w:tcPr>
          <w:p w14:paraId="44E29AEF" w14:textId="77777777" w:rsidR="00EC3C11" w:rsidRPr="000E4D1F" w:rsidRDefault="00EC3C11" w:rsidP="00EC3C11">
            <w:pPr>
              <w:snapToGrid w:val="0"/>
              <w:spacing w:before="120" w:after="120"/>
              <w:rPr>
                <w:rFonts w:cs="Times New Roman"/>
                <w:i/>
                <w:iCs/>
                <w:szCs w:val="20"/>
                <w:u w:val="single"/>
                <w:lang w:eastAsia="zh-CN"/>
              </w:rPr>
            </w:pPr>
            <w:r w:rsidRPr="000E4D1F">
              <w:rPr>
                <w:rFonts w:cs="Times New Roman"/>
                <w:i/>
                <w:iCs/>
                <w:szCs w:val="20"/>
                <w:u w:val="single"/>
                <w:lang w:eastAsia="zh-CN"/>
              </w:rPr>
              <w:t>Parameters needed for LLR weighting</w:t>
            </w:r>
          </w:p>
          <w:p w14:paraId="26F9864E" w14:textId="18EE94E6" w:rsidR="00AB0459" w:rsidRPr="000E4D1F" w:rsidRDefault="00AB0459" w:rsidP="00BC375A">
            <w:pPr>
              <w:pStyle w:val="ListParagraph"/>
              <w:numPr>
                <w:ilvl w:val="0"/>
                <w:numId w:val="46"/>
              </w:numPr>
              <w:snapToGrid w:val="0"/>
              <w:spacing w:before="120" w:after="120"/>
              <w:rPr>
                <w:rFonts w:cs="Times New Roman"/>
                <w:szCs w:val="20"/>
                <w:lang w:eastAsia="ko-KR"/>
              </w:rPr>
            </w:pPr>
            <w:r w:rsidRPr="000E4D1F">
              <w:rPr>
                <w:rFonts w:cs="Times New Roman"/>
                <w:szCs w:val="20"/>
                <w:lang w:eastAsia="ko-KR"/>
              </w:rPr>
              <w:t>Enable CRS-IM receiver (LLR weighting), below parameters/information needed:</w:t>
            </w:r>
          </w:p>
          <w:p w14:paraId="4DA21B7A" w14:textId="77777777" w:rsidR="00AB0459" w:rsidRPr="000E4D1F" w:rsidRDefault="00AB0459" w:rsidP="00AB0459">
            <w:pPr>
              <w:widowControl w:val="0"/>
              <w:numPr>
                <w:ilvl w:val="1"/>
                <w:numId w:val="37"/>
              </w:numPr>
              <w:tabs>
                <w:tab w:val="num" w:pos="484"/>
                <w:tab w:val="num" w:pos="709"/>
                <w:tab w:val="num" w:pos="993"/>
                <w:tab w:val="num" w:pos="1440"/>
                <w:tab w:val="num" w:pos="1701"/>
              </w:tabs>
              <w:snapToGrid w:val="0"/>
              <w:spacing w:before="120" w:after="120"/>
              <w:ind w:leftChars="257" w:left="937" w:hanging="423"/>
              <w:rPr>
                <w:rFonts w:cs="Times New Roman"/>
                <w:szCs w:val="20"/>
                <w:lang w:eastAsia="ko-KR"/>
              </w:rPr>
            </w:pPr>
            <w:r w:rsidRPr="000E4D1F">
              <w:rPr>
                <w:rFonts w:cs="Times New Roman"/>
                <w:szCs w:val="20"/>
                <w:lang w:eastAsia="ko-KR"/>
              </w:rPr>
              <w:t>The presence of CRS information including: the presence of LTE cell, MBSFN configuration, [CRS muting information] if configured</w:t>
            </w:r>
          </w:p>
          <w:p w14:paraId="5F04F98D" w14:textId="77777777" w:rsidR="00AB0459" w:rsidRPr="000E4D1F" w:rsidRDefault="00AB0459" w:rsidP="00AB0459">
            <w:pPr>
              <w:widowControl w:val="0"/>
              <w:numPr>
                <w:ilvl w:val="1"/>
                <w:numId w:val="37"/>
              </w:numPr>
              <w:tabs>
                <w:tab w:val="num" w:pos="484"/>
                <w:tab w:val="num" w:pos="709"/>
                <w:tab w:val="num" w:pos="993"/>
                <w:tab w:val="num" w:pos="1440"/>
                <w:tab w:val="num" w:pos="1701"/>
              </w:tabs>
              <w:snapToGrid w:val="0"/>
              <w:spacing w:before="120" w:after="120"/>
              <w:ind w:leftChars="257" w:left="937" w:hanging="423"/>
              <w:rPr>
                <w:rFonts w:cs="Times New Roman"/>
                <w:szCs w:val="20"/>
                <w:lang w:eastAsia="ko-KR"/>
              </w:rPr>
            </w:pPr>
            <w:r w:rsidRPr="000E4D1F">
              <w:rPr>
                <w:rFonts w:cs="Times New Roman"/>
                <w:szCs w:val="20"/>
                <w:lang w:eastAsia="ko-KR"/>
              </w:rPr>
              <w:t>CRS location information including: LTE carrier frequency, bandwidth, v-shift, CRS port number</w:t>
            </w:r>
          </w:p>
          <w:p w14:paraId="5CE67515" w14:textId="77777777" w:rsidR="00AB0459" w:rsidRPr="005914D4" w:rsidRDefault="00AB0459" w:rsidP="00AB0459">
            <w:pPr>
              <w:widowControl w:val="0"/>
              <w:numPr>
                <w:ilvl w:val="1"/>
                <w:numId w:val="37"/>
              </w:numPr>
              <w:tabs>
                <w:tab w:val="num" w:pos="484"/>
                <w:tab w:val="num" w:pos="709"/>
                <w:tab w:val="num" w:pos="993"/>
                <w:tab w:val="num" w:pos="1440"/>
                <w:tab w:val="num" w:pos="1701"/>
              </w:tabs>
              <w:snapToGrid w:val="0"/>
              <w:spacing w:before="120" w:after="120"/>
              <w:ind w:leftChars="257" w:left="937" w:hanging="423"/>
              <w:rPr>
                <w:rFonts w:cs="Times New Roman"/>
                <w:szCs w:val="20"/>
                <w:lang w:eastAsia="ko-KR"/>
              </w:rPr>
            </w:pPr>
            <w:r w:rsidRPr="005914D4">
              <w:rPr>
                <w:rFonts w:cs="Times New Roman"/>
                <w:szCs w:val="20"/>
                <w:lang w:eastAsia="ko-KR"/>
              </w:rPr>
              <w:t>FFS CRS sequence information needed or not which including: Cell ID, [slot number within radio frame information]</w:t>
            </w:r>
          </w:p>
          <w:p w14:paraId="10267ED3" w14:textId="77777777" w:rsidR="00AB0459" w:rsidRPr="005914D4" w:rsidRDefault="00AB0459" w:rsidP="00BC375A">
            <w:pPr>
              <w:pStyle w:val="ListParagraph"/>
              <w:numPr>
                <w:ilvl w:val="0"/>
                <w:numId w:val="46"/>
              </w:numPr>
              <w:snapToGrid w:val="0"/>
              <w:spacing w:before="120" w:after="120"/>
              <w:rPr>
                <w:rFonts w:cs="Times New Roman"/>
                <w:szCs w:val="20"/>
                <w:lang w:eastAsia="ko-KR"/>
              </w:rPr>
            </w:pPr>
            <w:r w:rsidRPr="005914D4">
              <w:rPr>
                <w:rFonts w:cs="Times New Roman"/>
                <w:szCs w:val="20"/>
                <w:lang w:eastAsia="ko-KR"/>
              </w:rPr>
              <w:lastRenderedPageBreak/>
              <w:t xml:space="preserve">FFS how UE can obtain above parameters which can be discussed in case by case manner also depending on deployment scenarios with below candidate alternatives  </w:t>
            </w:r>
          </w:p>
          <w:p w14:paraId="2FDC101D" w14:textId="77777777" w:rsidR="00AB0459" w:rsidRPr="005914D4" w:rsidRDefault="00AB0459" w:rsidP="00AB0459">
            <w:pPr>
              <w:widowControl w:val="0"/>
              <w:numPr>
                <w:ilvl w:val="1"/>
                <w:numId w:val="37"/>
              </w:numPr>
              <w:tabs>
                <w:tab w:val="num" w:pos="484"/>
                <w:tab w:val="num" w:pos="709"/>
                <w:tab w:val="num" w:pos="993"/>
                <w:tab w:val="num" w:pos="1440"/>
                <w:tab w:val="num" w:pos="1701"/>
              </w:tabs>
              <w:snapToGrid w:val="0"/>
              <w:spacing w:before="120" w:after="120"/>
              <w:ind w:leftChars="257" w:left="937" w:hanging="423"/>
              <w:rPr>
                <w:rFonts w:cs="Times New Roman"/>
                <w:szCs w:val="20"/>
                <w:lang w:eastAsia="ko-KR"/>
              </w:rPr>
            </w:pPr>
            <w:r w:rsidRPr="005914D4">
              <w:rPr>
                <w:rFonts w:cs="Times New Roman"/>
                <w:szCs w:val="20"/>
                <w:lang w:eastAsia="ko-KR"/>
              </w:rPr>
              <w:t xml:space="preserve">UE detection </w:t>
            </w:r>
          </w:p>
          <w:p w14:paraId="2862E980" w14:textId="77777777" w:rsidR="00AB0459" w:rsidRPr="005914D4" w:rsidRDefault="00AB0459" w:rsidP="00AB0459">
            <w:pPr>
              <w:widowControl w:val="0"/>
              <w:numPr>
                <w:ilvl w:val="1"/>
                <w:numId w:val="37"/>
              </w:numPr>
              <w:tabs>
                <w:tab w:val="num" w:pos="484"/>
                <w:tab w:val="num" w:pos="709"/>
                <w:tab w:val="num" w:pos="993"/>
                <w:tab w:val="num" w:pos="1440"/>
                <w:tab w:val="num" w:pos="1701"/>
              </w:tabs>
              <w:snapToGrid w:val="0"/>
              <w:spacing w:before="120" w:after="120"/>
              <w:ind w:leftChars="257" w:left="937" w:hanging="423"/>
              <w:rPr>
                <w:rFonts w:cs="Times New Roman"/>
                <w:szCs w:val="20"/>
                <w:lang w:eastAsia="ko-KR"/>
              </w:rPr>
            </w:pPr>
            <w:r w:rsidRPr="005914D4">
              <w:rPr>
                <w:rFonts w:cs="Times New Roman"/>
                <w:szCs w:val="20"/>
                <w:lang w:eastAsia="ko-KR"/>
              </w:rPr>
              <w:t>NWA signaling including existing signaling or new dedicated signaling</w:t>
            </w:r>
          </w:p>
          <w:p w14:paraId="75A4997B" w14:textId="77777777" w:rsidR="00AB0459" w:rsidRPr="005914D4" w:rsidRDefault="00AB0459" w:rsidP="00AB0459">
            <w:pPr>
              <w:widowControl w:val="0"/>
              <w:numPr>
                <w:ilvl w:val="1"/>
                <w:numId w:val="37"/>
              </w:numPr>
              <w:tabs>
                <w:tab w:val="num" w:pos="484"/>
                <w:tab w:val="num" w:pos="709"/>
                <w:tab w:val="num" w:pos="993"/>
                <w:tab w:val="num" w:pos="1440"/>
                <w:tab w:val="num" w:pos="1701"/>
              </w:tabs>
              <w:snapToGrid w:val="0"/>
              <w:spacing w:before="120" w:after="120"/>
              <w:ind w:leftChars="257" w:left="937" w:hanging="423"/>
              <w:rPr>
                <w:rFonts w:cs="Times New Roman"/>
                <w:szCs w:val="20"/>
                <w:lang w:eastAsia="ko-KR"/>
              </w:rPr>
            </w:pPr>
            <w:r w:rsidRPr="005914D4">
              <w:rPr>
                <w:rFonts w:cs="Times New Roman"/>
                <w:szCs w:val="20"/>
                <w:lang w:eastAsia="ko-KR"/>
              </w:rPr>
              <w:t xml:space="preserve">Following some specific assumption under certain conditions/scenarios </w:t>
            </w:r>
          </w:p>
          <w:p w14:paraId="46A0F68C" w14:textId="77777777" w:rsidR="00AB0459" w:rsidRPr="000E4D1F" w:rsidRDefault="00AB0459" w:rsidP="00BC375A">
            <w:pPr>
              <w:pStyle w:val="ListParagraph"/>
              <w:numPr>
                <w:ilvl w:val="0"/>
                <w:numId w:val="46"/>
              </w:numPr>
              <w:snapToGrid w:val="0"/>
              <w:spacing w:before="120" w:after="120"/>
              <w:rPr>
                <w:rFonts w:cs="Times New Roman"/>
                <w:szCs w:val="20"/>
                <w:lang w:eastAsia="ko-KR"/>
              </w:rPr>
            </w:pPr>
            <w:r w:rsidRPr="000E4D1F">
              <w:rPr>
                <w:rFonts w:cs="Times New Roman"/>
                <w:szCs w:val="20"/>
                <w:lang w:eastAsia="ko-KR"/>
              </w:rPr>
              <w:t>Companies are encouraged to bring simulation results for LLR weighting with and without CRS sequence. Based on performance comparison, RAN4 plan to draw conclusion whether CRS sequence information needed or not in Jan 2022 RAN4 meeting.</w:t>
            </w:r>
          </w:p>
          <w:p w14:paraId="281F443C" w14:textId="77777777" w:rsidR="00AB0459" w:rsidRPr="000E4D1F" w:rsidRDefault="00AB0459" w:rsidP="00BC375A">
            <w:pPr>
              <w:pStyle w:val="ListParagraph"/>
              <w:numPr>
                <w:ilvl w:val="0"/>
                <w:numId w:val="46"/>
              </w:numPr>
              <w:snapToGrid w:val="0"/>
              <w:spacing w:before="120" w:after="120"/>
              <w:rPr>
                <w:rFonts w:cs="Times New Roman"/>
                <w:szCs w:val="20"/>
              </w:rPr>
            </w:pPr>
            <w:r w:rsidRPr="000E4D1F">
              <w:rPr>
                <w:rFonts w:cs="Times New Roman"/>
                <w:szCs w:val="20"/>
                <w:lang w:eastAsia="ko-KR"/>
              </w:rPr>
              <w:t xml:space="preserve">The complexity and power consumption impact also need to be considered when RAN4 make decision. </w:t>
            </w:r>
          </w:p>
          <w:p w14:paraId="52897070" w14:textId="77777777" w:rsidR="00AB0459" w:rsidRPr="000E4D1F" w:rsidRDefault="00AB0459" w:rsidP="00BC375A">
            <w:pPr>
              <w:pStyle w:val="ListParagraph"/>
              <w:numPr>
                <w:ilvl w:val="0"/>
                <w:numId w:val="46"/>
              </w:numPr>
              <w:snapToGrid w:val="0"/>
              <w:spacing w:before="120" w:after="120"/>
              <w:rPr>
                <w:rFonts w:cs="Times New Roman"/>
                <w:szCs w:val="20"/>
              </w:rPr>
            </w:pPr>
            <w:r w:rsidRPr="000E4D1F">
              <w:rPr>
                <w:rFonts w:cs="Times New Roman"/>
                <w:szCs w:val="20"/>
                <w:lang w:eastAsia="ko-KR"/>
              </w:rPr>
              <w:t xml:space="preserve">Interested companies can bring simulation result based on the assumption </w:t>
            </w:r>
            <w:r w:rsidRPr="000E4D1F">
              <w:rPr>
                <w:rFonts w:cs="Times New Roman"/>
                <w:szCs w:val="20"/>
                <w:lang w:eastAsia="zh-CN"/>
              </w:rPr>
              <w:t>without and with knowledge of number of CRS ports</w:t>
            </w:r>
          </w:p>
          <w:p w14:paraId="7DAB4CD4" w14:textId="77777777" w:rsidR="00AB0459" w:rsidRPr="000E4D1F" w:rsidRDefault="00AB0459" w:rsidP="00BC375A">
            <w:pPr>
              <w:pStyle w:val="ListParagraph"/>
              <w:numPr>
                <w:ilvl w:val="1"/>
                <w:numId w:val="47"/>
              </w:numPr>
              <w:snapToGrid w:val="0"/>
              <w:spacing w:before="120" w:after="120"/>
              <w:rPr>
                <w:rFonts w:cs="Times New Roman"/>
                <w:szCs w:val="20"/>
              </w:rPr>
            </w:pPr>
            <w:r w:rsidRPr="000E4D1F">
              <w:rPr>
                <w:rFonts w:cs="Times New Roman"/>
                <w:szCs w:val="20"/>
                <w:lang w:eastAsia="zh-CN"/>
              </w:rPr>
              <w:t>2Tx ports configured</w:t>
            </w:r>
          </w:p>
          <w:p w14:paraId="2FAF608B" w14:textId="77777777" w:rsidR="00AB0459" w:rsidRPr="000E4D1F" w:rsidRDefault="00AB0459" w:rsidP="00BC375A">
            <w:pPr>
              <w:pStyle w:val="ListParagraph"/>
              <w:numPr>
                <w:ilvl w:val="1"/>
                <w:numId w:val="47"/>
              </w:numPr>
              <w:snapToGrid w:val="0"/>
              <w:spacing w:before="120" w:after="120"/>
              <w:rPr>
                <w:rFonts w:cs="Times New Roman"/>
                <w:szCs w:val="20"/>
              </w:rPr>
            </w:pPr>
            <w:r w:rsidRPr="000E4D1F">
              <w:rPr>
                <w:rFonts w:cs="Times New Roman"/>
                <w:szCs w:val="20"/>
                <w:lang w:eastAsia="zh-CN"/>
              </w:rPr>
              <w:t>Simulated cases:</w:t>
            </w:r>
          </w:p>
          <w:p w14:paraId="76179454" w14:textId="77777777" w:rsidR="00AB0459" w:rsidRPr="000E4D1F" w:rsidRDefault="00AB0459" w:rsidP="00BC375A">
            <w:pPr>
              <w:pStyle w:val="ListParagraph"/>
              <w:numPr>
                <w:ilvl w:val="2"/>
                <w:numId w:val="47"/>
              </w:numPr>
              <w:snapToGrid w:val="0"/>
              <w:spacing w:before="120" w:after="120"/>
              <w:rPr>
                <w:rFonts w:cs="Times New Roman"/>
                <w:szCs w:val="20"/>
              </w:rPr>
            </w:pPr>
            <w:r w:rsidRPr="000E4D1F">
              <w:rPr>
                <w:rFonts w:cs="Times New Roman"/>
                <w:szCs w:val="20"/>
                <w:lang w:eastAsia="zh-CN"/>
              </w:rPr>
              <w:t xml:space="preserve">Case 1: UE assuming 4Tx ports </w:t>
            </w:r>
          </w:p>
          <w:p w14:paraId="01A24092" w14:textId="77777777" w:rsidR="00AB0459" w:rsidRPr="000E4D1F" w:rsidRDefault="00AB0459" w:rsidP="00BC375A">
            <w:pPr>
              <w:pStyle w:val="ListParagraph"/>
              <w:numPr>
                <w:ilvl w:val="2"/>
                <w:numId w:val="47"/>
              </w:numPr>
              <w:snapToGrid w:val="0"/>
              <w:spacing w:before="120" w:after="120"/>
              <w:rPr>
                <w:rFonts w:cs="Times New Roman"/>
                <w:szCs w:val="20"/>
              </w:rPr>
            </w:pPr>
            <w:r w:rsidRPr="000E4D1F">
              <w:rPr>
                <w:rFonts w:cs="Times New Roman"/>
                <w:szCs w:val="20"/>
                <w:lang w:eastAsia="zh-CN"/>
              </w:rPr>
              <w:t>Case 2: UE aware of 2Tx ports</w:t>
            </w:r>
          </w:p>
          <w:p w14:paraId="4893E3CD" w14:textId="77777777" w:rsidR="00AB0459" w:rsidRPr="000E4D1F" w:rsidRDefault="00AB0459" w:rsidP="00BC375A">
            <w:pPr>
              <w:pStyle w:val="ListParagraph"/>
              <w:numPr>
                <w:ilvl w:val="2"/>
                <w:numId w:val="47"/>
              </w:numPr>
              <w:snapToGrid w:val="0"/>
              <w:spacing w:before="120" w:after="120"/>
              <w:rPr>
                <w:rFonts w:cs="Times New Roman"/>
                <w:szCs w:val="20"/>
              </w:rPr>
            </w:pPr>
            <w:r w:rsidRPr="000E4D1F">
              <w:rPr>
                <w:rFonts w:cs="Times New Roman"/>
                <w:szCs w:val="20"/>
                <w:lang w:eastAsia="zh-CN"/>
              </w:rPr>
              <w:t xml:space="preserve">Case 3:  UE blind detection of number of Tx ports </w:t>
            </w:r>
          </w:p>
          <w:p w14:paraId="6C97033E" w14:textId="77777777" w:rsidR="00AB0459" w:rsidRPr="000E4D1F" w:rsidRDefault="00AB0459" w:rsidP="00BC375A">
            <w:pPr>
              <w:pStyle w:val="ListParagraph"/>
              <w:numPr>
                <w:ilvl w:val="1"/>
                <w:numId w:val="47"/>
              </w:numPr>
              <w:snapToGrid w:val="0"/>
              <w:spacing w:before="120" w:after="120"/>
              <w:rPr>
                <w:rFonts w:cs="Times New Roman"/>
                <w:szCs w:val="20"/>
              </w:rPr>
            </w:pPr>
            <w:r w:rsidRPr="000E4D1F">
              <w:rPr>
                <w:rFonts w:cs="Times New Roman"/>
                <w:szCs w:val="20"/>
                <w:lang w:eastAsia="zh-CN"/>
              </w:rPr>
              <w:t>Target test metric:</w:t>
            </w:r>
          </w:p>
          <w:p w14:paraId="786449AC" w14:textId="77777777" w:rsidR="00AB0459" w:rsidRPr="000E4D1F" w:rsidRDefault="00AB0459" w:rsidP="00BC375A">
            <w:pPr>
              <w:pStyle w:val="ListParagraph"/>
              <w:numPr>
                <w:ilvl w:val="2"/>
                <w:numId w:val="47"/>
              </w:numPr>
              <w:snapToGrid w:val="0"/>
              <w:spacing w:before="120" w:after="120"/>
              <w:rPr>
                <w:rFonts w:cs="Times New Roman"/>
                <w:szCs w:val="20"/>
                <w:lang w:eastAsia="ko-KR"/>
              </w:rPr>
            </w:pPr>
            <w:r w:rsidRPr="000E4D1F">
              <w:rPr>
                <w:rFonts w:cs="Times New Roman"/>
                <w:szCs w:val="20"/>
                <w:lang w:eastAsia="ko-KR"/>
              </w:rPr>
              <w:t>Detection success rate</w:t>
            </w:r>
          </w:p>
          <w:p w14:paraId="3A6B37E8" w14:textId="77777777" w:rsidR="00AB0459" w:rsidRPr="000E4D1F" w:rsidRDefault="00AB0459" w:rsidP="00BC375A">
            <w:pPr>
              <w:pStyle w:val="ListParagraph"/>
              <w:numPr>
                <w:ilvl w:val="2"/>
                <w:numId w:val="47"/>
              </w:numPr>
              <w:snapToGrid w:val="0"/>
              <w:spacing w:before="120" w:after="120"/>
              <w:rPr>
                <w:rFonts w:cs="Times New Roman"/>
                <w:szCs w:val="20"/>
                <w:lang w:eastAsia="ko-KR"/>
              </w:rPr>
            </w:pPr>
            <w:r w:rsidRPr="000E4D1F">
              <w:rPr>
                <w:rFonts w:cs="Times New Roman"/>
                <w:szCs w:val="20"/>
                <w:lang w:eastAsia="ko-KR"/>
              </w:rPr>
              <w:t xml:space="preserve">Throughput performance </w:t>
            </w:r>
          </w:p>
          <w:p w14:paraId="3E4C92D4" w14:textId="77777777" w:rsidR="00AB0459" w:rsidRPr="000E4D1F" w:rsidRDefault="00AB0459" w:rsidP="00BC375A">
            <w:pPr>
              <w:pStyle w:val="ListParagraph"/>
              <w:numPr>
                <w:ilvl w:val="2"/>
                <w:numId w:val="47"/>
              </w:numPr>
              <w:snapToGrid w:val="0"/>
              <w:spacing w:before="120" w:after="120"/>
              <w:rPr>
                <w:rFonts w:cs="Times New Roman"/>
                <w:szCs w:val="20"/>
                <w:lang w:eastAsia="ko-KR"/>
              </w:rPr>
            </w:pPr>
            <w:r w:rsidRPr="000E4D1F">
              <w:rPr>
                <w:rFonts w:cs="Times New Roman"/>
                <w:szCs w:val="20"/>
                <w:lang w:eastAsia="ko-KR"/>
              </w:rPr>
              <w:t>Power difference (optional)</w:t>
            </w:r>
          </w:p>
          <w:p w14:paraId="1AA996CD" w14:textId="77777777" w:rsidR="00AB0459" w:rsidRPr="000E4D1F" w:rsidRDefault="00AB0459" w:rsidP="00BC375A">
            <w:pPr>
              <w:widowControl w:val="0"/>
              <w:numPr>
                <w:ilvl w:val="1"/>
                <w:numId w:val="47"/>
              </w:numPr>
              <w:tabs>
                <w:tab w:val="num" w:pos="1440"/>
                <w:tab w:val="num" w:pos="1701"/>
              </w:tabs>
              <w:snapToGrid w:val="0"/>
              <w:spacing w:before="120" w:after="120"/>
              <w:rPr>
                <w:rFonts w:cs="Times New Roman"/>
                <w:szCs w:val="20"/>
                <w:lang w:eastAsia="ko-KR"/>
              </w:rPr>
            </w:pPr>
            <w:r w:rsidRPr="000E4D1F">
              <w:rPr>
                <w:rFonts w:cs="Times New Roman"/>
                <w:szCs w:val="20"/>
                <w:lang w:eastAsia="zh-CN"/>
              </w:rPr>
              <w:t>I</w:t>
            </w:r>
            <w:r w:rsidRPr="000E4D1F">
              <w:rPr>
                <w:rFonts w:cs="Times New Roman"/>
                <w:szCs w:val="20"/>
                <w:lang w:eastAsia="ko-KR"/>
              </w:rPr>
              <w:t xml:space="preserve">nterference cell PDSCH loading </w:t>
            </w:r>
            <w:r w:rsidRPr="000E4D1F">
              <w:rPr>
                <w:rFonts w:cs="Times New Roman"/>
                <w:szCs w:val="20"/>
                <w:lang w:eastAsia="zh-CN"/>
              </w:rPr>
              <w:t>level: 20%</w:t>
            </w:r>
          </w:p>
          <w:p w14:paraId="770AEA65" w14:textId="77777777" w:rsidR="00AB0459" w:rsidRPr="000E4D1F" w:rsidRDefault="00AB0459" w:rsidP="00BC375A">
            <w:pPr>
              <w:widowControl w:val="0"/>
              <w:numPr>
                <w:ilvl w:val="1"/>
                <w:numId w:val="47"/>
              </w:numPr>
              <w:tabs>
                <w:tab w:val="num" w:pos="1440"/>
                <w:tab w:val="num" w:pos="1701"/>
              </w:tabs>
              <w:snapToGrid w:val="0"/>
              <w:spacing w:before="120" w:after="120"/>
              <w:rPr>
                <w:rFonts w:cs="Times New Roman"/>
                <w:szCs w:val="20"/>
                <w:lang w:eastAsia="ko-KR"/>
              </w:rPr>
            </w:pPr>
            <w:r w:rsidRPr="000E4D1F">
              <w:rPr>
                <w:rFonts w:cs="Times New Roman"/>
                <w:szCs w:val="20"/>
                <w:lang w:eastAsia="zh-CN"/>
              </w:rPr>
              <w:t>For the other necessary parameters, reuse the assumption in Phase I evaluation.</w:t>
            </w:r>
          </w:p>
          <w:p w14:paraId="78CF202C" w14:textId="77777777" w:rsidR="00AB0459" w:rsidRPr="000E4D1F" w:rsidRDefault="00AB0459" w:rsidP="00AB0459">
            <w:pPr>
              <w:snapToGrid w:val="0"/>
              <w:spacing w:before="120" w:after="120"/>
              <w:ind w:left="1080"/>
              <w:rPr>
                <w:rFonts w:eastAsia="Malgun Gothic" w:cs="Times New Roman"/>
                <w:szCs w:val="20"/>
                <w:highlight w:val="green"/>
                <w:lang w:eastAsia="ko-KR"/>
              </w:rPr>
            </w:pPr>
          </w:p>
          <w:p w14:paraId="3D121F03" w14:textId="77777777" w:rsidR="00AB0459" w:rsidRPr="000E4D1F" w:rsidRDefault="00AB0459" w:rsidP="00BC375A">
            <w:pPr>
              <w:pStyle w:val="ListParagraph"/>
              <w:numPr>
                <w:ilvl w:val="0"/>
                <w:numId w:val="46"/>
              </w:numPr>
              <w:snapToGrid w:val="0"/>
              <w:spacing w:before="120" w:after="120"/>
              <w:rPr>
                <w:rFonts w:eastAsiaTheme="minorEastAsia" w:cs="Times New Roman"/>
                <w:szCs w:val="20"/>
                <w:lang w:eastAsia="ko-KR"/>
              </w:rPr>
            </w:pPr>
            <w:r w:rsidRPr="000E4D1F">
              <w:rPr>
                <w:rFonts w:cs="Times New Roman"/>
                <w:szCs w:val="20"/>
                <w:lang w:eastAsia="ko-KR"/>
              </w:rPr>
              <w:t>For power difference: Interested companies can bring simulation output for power difference between symbols with and without CRS REs) for the detection of number of CRS ports.</w:t>
            </w:r>
          </w:p>
          <w:p w14:paraId="7B3C86A2" w14:textId="77777777" w:rsidR="00AB0459" w:rsidRPr="000E4D1F" w:rsidRDefault="00AB0459" w:rsidP="00AB0459">
            <w:pPr>
              <w:widowControl w:val="0"/>
              <w:numPr>
                <w:ilvl w:val="1"/>
                <w:numId w:val="37"/>
              </w:numPr>
              <w:tabs>
                <w:tab w:val="num" w:pos="484"/>
                <w:tab w:val="num" w:pos="709"/>
                <w:tab w:val="num" w:pos="993"/>
                <w:tab w:val="num" w:pos="1440"/>
                <w:tab w:val="num" w:pos="1701"/>
              </w:tabs>
              <w:snapToGrid w:val="0"/>
              <w:spacing w:before="120" w:after="120"/>
              <w:ind w:leftChars="257" w:left="937" w:hanging="423"/>
              <w:rPr>
                <w:rFonts w:cs="Times New Roman"/>
                <w:szCs w:val="20"/>
                <w:lang w:eastAsia="ko-KR"/>
              </w:rPr>
            </w:pPr>
            <w:r w:rsidRPr="000E4D1F">
              <w:rPr>
                <w:rFonts w:cs="Times New Roman"/>
                <w:szCs w:val="20"/>
                <w:lang w:eastAsia="zh-CN"/>
              </w:rPr>
              <w:t>Assuming 2 CRS and 4 CRS ports are transmitted respectively, simulate the power difference for the 3 categories of symbols:</w:t>
            </w:r>
          </w:p>
          <w:p w14:paraId="5C05FF2B" w14:textId="77777777" w:rsidR="00AB0459" w:rsidRPr="000E4D1F" w:rsidRDefault="00AB0459" w:rsidP="00BC375A">
            <w:pPr>
              <w:pStyle w:val="ListParagraph"/>
              <w:numPr>
                <w:ilvl w:val="1"/>
                <w:numId w:val="47"/>
              </w:numPr>
              <w:snapToGrid w:val="0"/>
              <w:spacing w:before="120" w:after="120"/>
              <w:rPr>
                <w:rFonts w:cs="Times New Roman"/>
                <w:szCs w:val="20"/>
                <w:lang w:eastAsia="zh-CN"/>
              </w:rPr>
            </w:pPr>
            <w:r w:rsidRPr="000E4D1F">
              <w:rPr>
                <w:rFonts w:cs="Times New Roman"/>
                <w:szCs w:val="20"/>
                <w:lang w:eastAsia="zh-CN"/>
              </w:rPr>
              <w:t>Category A: Symbols with CRS port 0/1</w:t>
            </w:r>
            <w:r w:rsidRPr="000E4D1F">
              <w:rPr>
                <w:rFonts w:cs="Times New Roman"/>
                <w:szCs w:val="20"/>
              </w:rPr>
              <w:t xml:space="preserve"> </w:t>
            </w:r>
            <w:r w:rsidRPr="000E4D1F">
              <w:rPr>
                <w:rFonts w:cs="Times New Roman"/>
                <w:szCs w:val="20"/>
                <w:lang w:eastAsia="zh-CN"/>
              </w:rPr>
              <w:t>in PDSCH region, i.e., symbols #4/7/11</w:t>
            </w:r>
          </w:p>
          <w:p w14:paraId="6D1AFA72" w14:textId="77777777" w:rsidR="00AB0459" w:rsidRPr="000E4D1F" w:rsidRDefault="00AB0459" w:rsidP="00BC375A">
            <w:pPr>
              <w:pStyle w:val="ListParagraph"/>
              <w:numPr>
                <w:ilvl w:val="1"/>
                <w:numId w:val="47"/>
              </w:numPr>
              <w:tabs>
                <w:tab w:val="num" w:pos="2160"/>
              </w:tabs>
              <w:snapToGrid w:val="0"/>
              <w:spacing w:before="120" w:after="120"/>
              <w:rPr>
                <w:rFonts w:cs="Times New Roman"/>
                <w:szCs w:val="20"/>
                <w:lang w:eastAsia="zh-CN"/>
              </w:rPr>
            </w:pPr>
            <w:r w:rsidRPr="000E4D1F">
              <w:rPr>
                <w:rFonts w:cs="Times New Roman"/>
                <w:szCs w:val="20"/>
                <w:lang w:eastAsia="zh-CN"/>
              </w:rPr>
              <w:t>Category B: Symbols with CRS port 2/3 in PDSCH region, i.e., symbols #8</w:t>
            </w:r>
          </w:p>
          <w:p w14:paraId="3F06E1D9" w14:textId="77777777" w:rsidR="00AB0459" w:rsidRPr="000E4D1F" w:rsidRDefault="00AB0459" w:rsidP="00BC375A">
            <w:pPr>
              <w:pStyle w:val="ListParagraph"/>
              <w:numPr>
                <w:ilvl w:val="1"/>
                <w:numId w:val="47"/>
              </w:numPr>
              <w:tabs>
                <w:tab w:val="num" w:pos="2160"/>
              </w:tabs>
              <w:snapToGrid w:val="0"/>
              <w:spacing w:before="120" w:after="120"/>
              <w:rPr>
                <w:rFonts w:cs="Times New Roman"/>
                <w:szCs w:val="20"/>
                <w:lang w:eastAsia="zh-CN"/>
              </w:rPr>
            </w:pPr>
            <w:r w:rsidRPr="000E4D1F">
              <w:rPr>
                <w:rFonts w:cs="Times New Roman"/>
                <w:szCs w:val="20"/>
                <w:lang w:eastAsia="zh-CN"/>
              </w:rPr>
              <w:t>Category C: other PDSCH symbols without CRS, i.e., symbols #3/5/6/9/10…</w:t>
            </w:r>
          </w:p>
          <w:p w14:paraId="0613142F" w14:textId="77777777" w:rsidR="00AB0459" w:rsidRPr="000E4D1F" w:rsidRDefault="00AB0459" w:rsidP="00BC375A">
            <w:pPr>
              <w:pStyle w:val="ListParagraph"/>
              <w:numPr>
                <w:ilvl w:val="1"/>
                <w:numId w:val="47"/>
              </w:numPr>
              <w:tabs>
                <w:tab w:val="num" w:pos="2160"/>
              </w:tabs>
              <w:snapToGrid w:val="0"/>
              <w:spacing w:before="120" w:after="120"/>
              <w:rPr>
                <w:rFonts w:cs="Times New Roman"/>
                <w:szCs w:val="20"/>
                <w:lang w:eastAsia="zh-CN"/>
              </w:rPr>
            </w:pPr>
            <w:r w:rsidRPr="000E4D1F">
              <w:rPr>
                <w:rFonts w:cs="Times New Roman"/>
                <w:szCs w:val="20"/>
                <w:lang w:eastAsia="zh-CN"/>
              </w:rPr>
              <w:t>Up to company whether the power is averaged among the symbols within the same category.</w:t>
            </w:r>
          </w:p>
          <w:p w14:paraId="24F9F417" w14:textId="77777777" w:rsidR="00AB0459" w:rsidRPr="000E4D1F" w:rsidRDefault="00AB0459" w:rsidP="00AB0459">
            <w:pPr>
              <w:widowControl w:val="0"/>
              <w:numPr>
                <w:ilvl w:val="1"/>
                <w:numId w:val="37"/>
              </w:numPr>
              <w:tabs>
                <w:tab w:val="num" w:pos="484"/>
                <w:tab w:val="num" w:pos="709"/>
                <w:tab w:val="num" w:pos="993"/>
                <w:tab w:val="num" w:pos="1440"/>
                <w:tab w:val="num" w:pos="1701"/>
              </w:tabs>
              <w:snapToGrid w:val="0"/>
              <w:spacing w:before="120" w:after="120"/>
              <w:ind w:leftChars="257" w:left="937" w:hanging="423"/>
              <w:rPr>
                <w:rFonts w:cs="Times New Roman"/>
                <w:szCs w:val="20"/>
                <w:lang w:eastAsia="ko-KR"/>
              </w:rPr>
            </w:pPr>
            <w:r w:rsidRPr="000E4D1F">
              <w:rPr>
                <w:rFonts w:cs="Times New Roman"/>
                <w:szCs w:val="20"/>
                <w:lang w:eastAsia="zh-CN"/>
              </w:rPr>
              <w:t>Simulation output: power difference</w:t>
            </w:r>
          </w:p>
          <w:p w14:paraId="088F04FC" w14:textId="77777777" w:rsidR="00ED47FF" w:rsidRPr="000E4D1F" w:rsidRDefault="00ED47FF" w:rsidP="005142D8">
            <w:pPr>
              <w:widowControl w:val="0"/>
              <w:tabs>
                <w:tab w:val="num" w:pos="1701"/>
                <w:tab w:val="num" w:pos="1797"/>
              </w:tabs>
              <w:autoSpaceDN w:val="0"/>
              <w:snapToGrid w:val="0"/>
              <w:spacing w:after="100"/>
              <w:rPr>
                <w:rFonts w:cs="Times New Roman"/>
                <w:szCs w:val="20"/>
              </w:rPr>
            </w:pPr>
          </w:p>
        </w:tc>
      </w:tr>
    </w:tbl>
    <w:p w14:paraId="3035ADCF" w14:textId="14A48242" w:rsidR="00ED47FF" w:rsidRDefault="00ED47FF" w:rsidP="00ED47FF">
      <w:pPr>
        <w:rPr>
          <w:lang w:val="en-GB"/>
        </w:rPr>
      </w:pPr>
    </w:p>
    <w:p w14:paraId="0625E8AF" w14:textId="04467655" w:rsidR="002E3B56" w:rsidRPr="002E3B56" w:rsidRDefault="002E3B56" w:rsidP="00ED47FF">
      <w:pPr>
        <w:rPr>
          <w:u w:val="single"/>
          <w:lang w:val="en-GB"/>
        </w:rPr>
      </w:pPr>
      <w:r w:rsidRPr="002E3B56">
        <w:rPr>
          <w:u w:val="single"/>
          <w:lang w:val="en-GB"/>
        </w:rPr>
        <w:t>CRS Sequence</w:t>
      </w:r>
    </w:p>
    <w:p w14:paraId="1E364FA1" w14:textId="4EB88CF9" w:rsidR="002E3B56" w:rsidRDefault="00EF3857" w:rsidP="00ED47FF">
      <w:pPr>
        <w:rPr>
          <w:lang w:val="en-GB"/>
        </w:rPr>
      </w:pPr>
      <w:r>
        <w:rPr>
          <w:lang w:val="en-GB"/>
        </w:rPr>
        <w:t xml:space="preserve">At this </w:t>
      </w:r>
      <w:r w:rsidR="003948BB">
        <w:rPr>
          <w:lang w:val="en-GB"/>
        </w:rPr>
        <w:t>time,</w:t>
      </w:r>
      <w:r>
        <w:rPr>
          <w:lang w:val="en-GB"/>
        </w:rPr>
        <w:t xml:space="preserve"> it is still unclear if CRS sequence is required for LLR Weighting.</w:t>
      </w:r>
      <w:r w:rsidR="005974DB">
        <w:rPr>
          <w:lang w:val="en-GB"/>
        </w:rPr>
        <w:t xml:space="preserve"> For a UE to be able to calculate the CRS sequence it would require the PCI</w:t>
      </w:r>
      <w:r w:rsidR="005A20EF">
        <w:rPr>
          <w:lang w:val="en-GB"/>
        </w:rPr>
        <w:t>, Slot</w:t>
      </w:r>
      <w:r w:rsidR="005974DB">
        <w:rPr>
          <w:lang w:val="en-GB"/>
        </w:rPr>
        <w:t xml:space="preserve"> of the interference cell. </w:t>
      </w:r>
      <w:r w:rsidR="00A85285">
        <w:rPr>
          <w:lang w:val="en-GB"/>
        </w:rPr>
        <w:t xml:space="preserve">In this case, the UE should </w:t>
      </w:r>
      <w:r w:rsidR="00E74956">
        <w:rPr>
          <w:lang w:val="en-GB"/>
        </w:rPr>
        <w:t>determine this information on its own without support from the network.</w:t>
      </w:r>
    </w:p>
    <w:p w14:paraId="72D7B002" w14:textId="467111B0" w:rsidR="00821CFB" w:rsidRDefault="00821CFB" w:rsidP="00821CFB">
      <w:pPr>
        <w:pStyle w:val="RAN4observation0"/>
      </w:pPr>
      <w:r>
        <w:t xml:space="preserve">It is not clear, </w:t>
      </w:r>
      <w:r w:rsidR="0068758C">
        <w:t>if</w:t>
      </w:r>
      <w:r w:rsidR="00E74956">
        <w:t xml:space="preserve"> using the CRS sequence will improve </w:t>
      </w:r>
      <w:r w:rsidR="0068758C">
        <w:t xml:space="preserve">LLR Weighting </w:t>
      </w:r>
      <w:r w:rsidR="008C4332">
        <w:t>a</w:t>
      </w:r>
      <w:r w:rsidR="0030768A">
        <w:t>nd if so, with how much.</w:t>
      </w:r>
    </w:p>
    <w:p w14:paraId="7EDD208B" w14:textId="5F8467DF" w:rsidR="0030768A" w:rsidRPr="0030768A" w:rsidRDefault="0030768A" w:rsidP="0030768A">
      <w:pPr>
        <w:pStyle w:val="RAN4proposal"/>
        <w:rPr>
          <w:lang w:val="en-GB"/>
        </w:rPr>
      </w:pPr>
      <w:r>
        <w:rPr>
          <w:lang w:val="en-GB"/>
        </w:rPr>
        <w:t>Do not include the CRS sequence as parameter for LLR Weighting and in case UE require</w:t>
      </w:r>
      <w:r w:rsidR="000E2582">
        <w:rPr>
          <w:lang w:val="en-GB"/>
        </w:rPr>
        <w:t>s</w:t>
      </w:r>
      <w:r>
        <w:rPr>
          <w:lang w:val="en-GB"/>
        </w:rPr>
        <w:t xml:space="preserve"> </w:t>
      </w:r>
      <w:r w:rsidR="000D2E9F">
        <w:rPr>
          <w:lang w:val="en-GB"/>
        </w:rPr>
        <w:t>the CRS</w:t>
      </w:r>
      <w:r>
        <w:rPr>
          <w:lang w:val="en-GB"/>
        </w:rPr>
        <w:t xml:space="preserve"> sequence, the UE </w:t>
      </w:r>
      <w:r w:rsidR="007E15E2">
        <w:rPr>
          <w:lang w:val="en-GB"/>
        </w:rPr>
        <w:t>must</w:t>
      </w:r>
      <w:r>
        <w:rPr>
          <w:lang w:val="en-GB"/>
        </w:rPr>
        <w:t xml:space="preserve"> determine it</w:t>
      </w:r>
      <w:r w:rsidR="003948BB">
        <w:rPr>
          <w:lang w:val="en-GB"/>
        </w:rPr>
        <w:t xml:space="preserve"> on its own.</w:t>
      </w:r>
    </w:p>
    <w:p w14:paraId="2FCB7070" w14:textId="6B8A1569" w:rsidR="0081128C" w:rsidRPr="0081128C" w:rsidRDefault="0081128C" w:rsidP="00ED47FF">
      <w:pPr>
        <w:rPr>
          <w:u w:val="single"/>
          <w:lang w:val="en-GB"/>
        </w:rPr>
      </w:pPr>
      <w:r w:rsidRPr="0081128C">
        <w:rPr>
          <w:u w:val="single"/>
          <w:lang w:val="en-GB"/>
        </w:rPr>
        <w:t>CRS Ports</w:t>
      </w:r>
    </w:p>
    <w:p w14:paraId="2B644AEB" w14:textId="6F7A2CC5" w:rsidR="0081128C" w:rsidRPr="004A268C" w:rsidRDefault="00116448" w:rsidP="00ED47FF">
      <w:pPr>
        <w:rPr>
          <w:lang w:val="en-GB"/>
        </w:rPr>
      </w:pPr>
      <w:r w:rsidRPr="004A268C">
        <w:rPr>
          <w:lang w:val="en-GB"/>
        </w:rPr>
        <w:t>T</w:t>
      </w:r>
      <w:r w:rsidR="00BF2DCA" w:rsidRPr="004A268C">
        <w:rPr>
          <w:lang w:val="en-GB"/>
        </w:rPr>
        <w:t>he number of ports defined, will directly impact the number of REs which are mitigated</w:t>
      </w:r>
      <w:r w:rsidRPr="004A268C">
        <w:rPr>
          <w:lang w:val="en-GB"/>
        </w:rPr>
        <w:t xml:space="preserve">. In case more REs </w:t>
      </w:r>
      <w:proofErr w:type="gramStart"/>
      <w:r w:rsidRPr="004A268C">
        <w:rPr>
          <w:lang w:val="en-GB"/>
        </w:rPr>
        <w:t>are</w:t>
      </w:r>
      <w:proofErr w:type="gramEnd"/>
      <w:r w:rsidRPr="004A268C">
        <w:rPr>
          <w:lang w:val="en-GB"/>
        </w:rPr>
        <w:t xml:space="preserve"> mitigated than actually are impacted by CRS (</w:t>
      </w:r>
      <w:r w:rsidR="00957C56" w:rsidRPr="004A268C">
        <w:rPr>
          <w:lang w:val="en-GB"/>
        </w:rPr>
        <w:t xml:space="preserve">number of mitigated ports greater than actual number of impacted ports), it will </w:t>
      </w:r>
      <w:r w:rsidR="003A590F" w:rsidRPr="004A268C">
        <w:rPr>
          <w:lang w:val="en-GB"/>
        </w:rPr>
        <w:t xml:space="preserve">be expected to </w:t>
      </w:r>
      <w:r w:rsidR="00957C56" w:rsidRPr="004A268C">
        <w:rPr>
          <w:lang w:val="en-GB"/>
        </w:rPr>
        <w:t xml:space="preserve">degrade the performance </w:t>
      </w:r>
      <w:r w:rsidR="003A590F" w:rsidRPr="004A268C">
        <w:rPr>
          <w:lang w:val="en-GB"/>
        </w:rPr>
        <w:t xml:space="preserve">since LLR Weighting will be applied on REs which are not interfered by CRS. In case less REs </w:t>
      </w:r>
      <w:r w:rsidR="0068014E" w:rsidRPr="004A268C">
        <w:rPr>
          <w:lang w:val="en-GB"/>
        </w:rPr>
        <w:t>is</w:t>
      </w:r>
      <w:r w:rsidR="003A590F" w:rsidRPr="004A268C">
        <w:rPr>
          <w:lang w:val="en-GB"/>
        </w:rPr>
        <w:t xml:space="preserve"> </w:t>
      </w:r>
      <w:r w:rsidR="00876623" w:rsidRPr="004A268C">
        <w:rPr>
          <w:lang w:val="en-GB"/>
        </w:rPr>
        <w:t xml:space="preserve">mitigated upon, </w:t>
      </w:r>
      <w:r w:rsidR="000A3B5A" w:rsidRPr="004A268C">
        <w:rPr>
          <w:lang w:val="en-GB"/>
        </w:rPr>
        <w:t>it will still improve performance</w:t>
      </w:r>
      <w:r w:rsidR="00671C7C" w:rsidRPr="004A268C">
        <w:rPr>
          <w:lang w:val="en-GB"/>
        </w:rPr>
        <w:t xml:space="preserve"> however not</w:t>
      </w:r>
      <w:r w:rsidR="00C11BFC" w:rsidRPr="004A268C">
        <w:rPr>
          <w:lang w:val="en-GB"/>
        </w:rPr>
        <w:t xml:space="preserve"> to the optimal level</w:t>
      </w:r>
      <w:r w:rsidR="00D36F54" w:rsidRPr="004A268C">
        <w:rPr>
          <w:lang w:val="en-GB"/>
        </w:rPr>
        <w:t>.</w:t>
      </w:r>
    </w:p>
    <w:p w14:paraId="2F48921C" w14:textId="15FA7B0F" w:rsidR="00A73E71" w:rsidRPr="004A268C" w:rsidRDefault="00665792" w:rsidP="00F9410D">
      <w:r>
        <w:lastRenderedPageBreak/>
        <w:t xml:space="preserve">Assumption: </w:t>
      </w:r>
      <w:r w:rsidR="00D36F54" w:rsidRPr="004A268C">
        <w:t xml:space="preserve">If number of CRS ports used for CRS-IM by the UE is higher than the actual </w:t>
      </w:r>
      <w:r w:rsidR="00A73E71" w:rsidRPr="004A268C">
        <w:t xml:space="preserve">number of ports used by the network, the performance of the UE </w:t>
      </w:r>
      <w:r w:rsidR="00EC0267">
        <w:t>might be</w:t>
      </w:r>
      <w:r w:rsidR="00A73E71" w:rsidRPr="004A268C">
        <w:t xml:space="preserve"> degrade</w:t>
      </w:r>
      <w:r w:rsidR="00EC0267">
        <w:t>d</w:t>
      </w:r>
      <w:r w:rsidR="00A73E71" w:rsidRPr="004A268C">
        <w:t xml:space="preserve"> compared to not using CRS-IM.</w:t>
      </w:r>
      <w:r w:rsidR="008876FF">
        <w:t xml:space="preserve"> </w:t>
      </w:r>
      <w:r w:rsidR="00A73E71" w:rsidRPr="004A268C">
        <w:t xml:space="preserve">If the number of CRS ports used for CRS-IM </w:t>
      </w:r>
      <w:r w:rsidR="00CB78CF" w:rsidRPr="004A268C">
        <w:t xml:space="preserve">by the UE is lower than the actual number of ports used by the network, the performance of the UE will </w:t>
      </w:r>
      <w:r w:rsidR="00E01CC0">
        <w:t xml:space="preserve">likely </w:t>
      </w:r>
      <w:r w:rsidR="00CB78CF" w:rsidRPr="004A268C">
        <w:t>improve</w:t>
      </w:r>
      <w:r w:rsidR="00C11BFC" w:rsidRPr="004A268C">
        <w:t>, however not to the optimal level</w:t>
      </w:r>
      <w:r w:rsidR="00CB78CF" w:rsidRPr="004A268C">
        <w:t>.</w:t>
      </w:r>
    </w:p>
    <w:p w14:paraId="2176A114" w14:textId="4E29FE51" w:rsidR="005A53AA" w:rsidRPr="006079E1" w:rsidRDefault="00B90BA3" w:rsidP="005A53AA">
      <w:pPr>
        <w:pStyle w:val="RAN4proposal"/>
        <w:rPr>
          <w:lang w:val="en-GB"/>
        </w:rPr>
      </w:pPr>
      <w:r>
        <w:rPr>
          <w:lang w:val="en-GB"/>
        </w:rPr>
        <w:t xml:space="preserve">Use 1 or 2 CRS ports as default unless </w:t>
      </w:r>
      <w:r w:rsidR="00743544">
        <w:rPr>
          <w:lang w:val="en-GB"/>
        </w:rPr>
        <w:t>simulations provided in this meeting show otherwise.</w:t>
      </w:r>
    </w:p>
    <w:p w14:paraId="0F1CB385" w14:textId="77777777" w:rsidR="00A37979" w:rsidRPr="00A37979" w:rsidRDefault="00A37979" w:rsidP="00A37979">
      <w:pPr>
        <w:rPr>
          <w:highlight w:val="yellow"/>
          <w:lang w:val="en-GB"/>
        </w:rPr>
      </w:pPr>
    </w:p>
    <w:p w14:paraId="022493D6" w14:textId="2A072EA6" w:rsidR="005A53AA" w:rsidRDefault="00A37979" w:rsidP="005A53AA">
      <w:pPr>
        <w:rPr>
          <w:u w:val="single"/>
          <w:lang w:val="en-GB"/>
        </w:rPr>
      </w:pPr>
      <w:r>
        <w:rPr>
          <w:u w:val="single"/>
          <w:lang w:val="en-GB"/>
        </w:rPr>
        <w:t>H</w:t>
      </w:r>
      <w:r w:rsidRPr="00A37979">
        <w:rPr>
          <w:u w:val="single"/>
          <w:lang w:val="en-GB"/>
        </w:rPr>
        <w:t>ow UE can obtain above parameters which can be discussed in case by case manner also depending on deployment scenarios with below candidate alternatives</w:t>
      </w:r>
    </w:p>
    <w:p w14:paraId="70954F53" w14:textId="41FD6CD5" w:rsidR="00A37979" w:rsidRPr="00A37979" w:rsidRDefault="00FC68AE" w:rsidP="005A53AA">
      <w:pPr>
        <w:rPr>
          <w:lang w:val="en-GB"/>
        </w:rPr>
      </w:pPr>
      <w:r>
        <w:rPr>
          <w:lang w:val="en-GB"/>
        </w:rPr>
        <w:t xml:space="preserve">Nokia maintains the view that the UE is able to blindly detect all needed parameters, </w:t>
      </w:r>
      <w:r w:rsidR="00033BC2">
        <w:rPr>
          <w:lang w:val="en-GB"/>
        </w:rPr>
        <w:t>we</w:t>
      </w:r>
      <w:r w:rsidR="001056EC">
        <w:rPr>
          <w:lang w:val="en-GB"/>
        </w:rPr>
        <w:t xml:space="preserve"> acknowledge, that the impact on the UE will be noticeable</w:t>
      </w:r>
      <w:r w:rsidR="00DD226C">
        <w:rPr>
          <w:lang w:val="en-GB"/>
        </w:rPr>
        <w:t xml:space="preserve">. To reduce this, it was agreed to define a default assumed configuration for the </w:t>
      </w:r>
      <w:r w:rsidR="006F0AFC">
        <w:rPr>
          <w:lang w:val="en-GB"/>
        </w:rPr>
        <w:t>network</w:t>
      </w:r>
      <w:r w:rsidR="005E180F">
        <w:rPr>
          <w:lang w:val="en-GB"/>
        </w:rPr>
        <w:t xml:space="preserve"> which we see as an important </w:t>
      </w:r>
      <w:r w:rsidR="00C97A04">
        <w:rPr>
          <w:lang w:val="en-GB"/>
        </w:rPr>
        <w:t xml:space="preserve">initial agreement. In case the default assumed configuration is not </w:t>
      </w:r>
      <w:r w:rsidR="00597825">
        <w:rPr>
          <w:lang w:val="en-GB"/>
        </w:rPr>
        <w:t xml:space="preserve">setup </w:t>
      </w:r>
      <w:proofErr w:type="gramStart"/>
      <w:r w:rsidR="00597825">
        <w:rPr>
          <w:lang w:val="en-GB"/>
        </w:rPr>
        <w:t>in a given</w:t>
      </w:r>
      <w:proofErr w:type="gramEnd"/>
      <w:r w:rsidR="00597825">
        <w:rPr>
          <w:lang w:val="en-GB"/>
        </w:rPr>
        <w:t xml:space="preserve"> network, it was agreed to have a </w:t>
      </w:r>
      <w:r w:rsidR="00D62F0B">
        <w:rPr>
          <w:lang w:val="en-GB"/>
        </w:rPr>
        <w:t>signalling</w:t>
      </w:r>
      <w:r w:rsidR="00597825">
        <w:rPr>
          <w:lang w:val="en-GB"/>
        </w:rPr>
        <w:t xml:space="preserve"> to </w:t>
      </w:r>
      <w:r w:rsidR="00D62F0B">
        <w:rPr>
          <w:lang w:val="en-GB"/>
        </w:rPr>
        <w:t xml:space="preserve">inform </w:t>
      </w:r>
      <w:r w:rsidR="00597825">
        <w:rPr>
          <w:lang w:val="en-GB"/>
        </w:rPr>
        <w:t xml:space="preserve">the UE </w:t>
      </w:r>
      <w:r w:rsidR="00D62F0B">
        <w:rPr>
          <w:lang w:val="en-GB"/>
        </w:rPr>
        <w:t xml:space="preserve">about </w:t>
      </w:r>
      <w:r w:rsidR="009D60B3">
        <w:rPr>
          <w:lang w:val="en-GB"/>
        </w:rPr>
        <w:t>the</w:t>
      </w:r>
      <w:r w:rsidR="007205CD">
        <w:rPr>
          <w:lang w:val="en-GB"/>
        </w:rPr>
        <w:t xml:space="preserve"> </w:t>
      </w:r>
      <w:r w:rsidR="001E2AE7">
        <w:rPr>
          <w:lang w:val="en-GB"/>
        </w:rPr>
        <w:t xml:space="preserve">deployed </w:t>
      </w:r>
      <w:r w:rsidR="009D60B3">
        <w:rPr>
          <w:lang w:val="en-GB"/>
        </w:rPr>
        <w:t xml:space="preserve">not conforming to the default agreed </w:t>
      </w:r>
      <w:r w:rsidR="007205CD">
        <w:rPr>
          <w:lang w:val="en-GB"/>
        </w:rPr>
        <w:t>assumptions</w:t>
      </w:r>
      <w:r w:rsidR="00597825">
        <w:rPr>
          <w:lang w:val="en-GB"/>
        </w:rPr>
        <w:t xml:space="preserve">. </w:t>
      </w:r>
      <w:r w:rsidR="00D56F17">
        <w:rPr>
          <w:lang w:val="en-GB"/>
        </w:rPr>
        <w:t>T</w:t>
      </w:r>
      <w:r w:rsidR="00597825">
        <w:rPr>
          <w:lang w:val="en-GB"/>
        </w:rPr>
        <w:t xml:space="preserve">he UE </w:t>
      </w:r>
      <w:r w:rsidR="006436E0">
        <w:rPr>
          <w:lang w:val="en-GB"/>
        </w:rPr>
        <w:t xml:space="preserve">is expected to not do CRS-IM in </w:t>
      </w:r>
      <w:proofErr w:type="gramStart"/>
      <w:r w:rsidR="006436E0">
        <w:rPr>
          <w:lang w:val="en-GB"/>
        </w:rPr>
        <w:t>this</w:t>
      </w:r>
      <w:proofErr w:type="gramEnd"/>
      <w:r w:rsidR="006436E0">
        <w:rPr>
          <w:lang w:val="en-GB"/>
        </w:rPr>
        <w:t xml:space="preserve"> but blind detection or other schemes are not precluded on UE side</w:t>
      </w:r>
      <w:r w:rsidR="003F145B">
        <w:rPr>
          <w:lang w:val="en-GB"/>
        </w:rPr>
        <w:t>.</w:t>
      </w:r>
    </w:p>
    <w:p w14:paraId="122C6211" w14:textId="20454B04" w:rsidR="002658F8" w:rsidRDefault="00A94B12" w:rsidP="00E3741D">
      <w:pPr>
        <w:pStyle w:val="RAN4observation0"/>
      </w:pPr>
      <w:r>
        <w:t>A</w:t>
      </w:r>
      <w:r w:rsidR="00566751">
        <w:t xml:space="preserve"> simple</w:t>
      </w:r>
      <w:r w:rsidR="00F4456B">
        <w:t xml:space="preserve"> way </w:t>
      </w:r>
      <w:r w:rsidR="00566751">
        <w:t xml:space="preserve">to </w:t>
      </w:r>
      <w:r w:rsidR="00F4456B">
        <w:t>inform the UE about the network configuration</w:t>
      </w:r>
      <w:r w:rsidR="002969B7">
        <w:t xml:space="preserve"> </w:t>
      </w:r>
      <w:r w:rsidR="009C0ECC">
        <w:t>in case network does not conform to the agreed default assumptions</w:t>
      </w:r>
      <w:r w:rsidR="00566751">
        <w:t>, can</w:t>
      </w:r>
      <w:r w:rsidR="00A14645">
        <w:t xml:space="preserve"> fulfil the agreements from last meeting</w:t>
      </w:r>
      <w:r w:rsidR="002969B7">
        <w:t>.</w:t>
      </w:r>
    </w:p>
    <w:p w14:paraId="23A4FC1F" w14:textId="0B68FB98" w:rsidR="00B94A28" w:rsidRDefault="00AF2FBD" w:rsidP="00E62BD2">
      <w:pPr>
        <w:pStyle w:val="RAN4proposal"/>
        <w:rPr>
          <w:lang w:val="en-GB"/>
        </w:rPr>
      </w:pPr>
      <w:r>
        <w:rPr>
          <w:lang w:val="en-GB"/>
        </w:rPr>
        <w:t xml:space="preserve">Unless informed by the network, the UE should follow assumed </w:t>
      </w:r>
      <w:r w:rsidR="00AF22EA">
        <w:rPr>
          <w:lang w:val="en-GB"/>
        </w:rPr>
        <w:t xml:space="preserve">condition/scenarios as default. </w:t>
      </w:r>
    </w:p>
    <w:p w14:paraId="5D53FABB" w14:textId="1D5BA81B" w:rsidR="005C155D" w:rsidRPr="00C77E63" w:rsidRDefault="005C155D" w:rsidP="005C155D">
      <w:pPr>
        <w:rPr>
          <w:strike/>
          <w:highlight w:val="yellow"/>
          <w:lang w:val="en-GB"/>
        </w:rPr>
      </w:pPr>
    </w:p>
    <w:p w14:paraId="4004FD23" w14:textId="77777777" w:rsidR="00EC5BBE" w:rsidRPr="005C155D" w:rsidRDefault="00EC5BBE" w:rsidP="005C155D">
      <w:pPr>
        <w:rPr>
          <w:lang w:val="en-GB"/>
        </w:rPr>
      </w:pPr>
    </w:p>
    <w:p w14:paraId="7E28722B" w14:textId="604CCA81" w:rsidR="002F21C0" w:rsidRPr="002F21C0" w:rsidRDefault="005C155D" w:rsidP="002E778E">
      <w:pPr>
        <w:pStyle w:val="RAN4H2"/>
        <w:rPr>
          <w:lang w:val="en-GB"/>
        </w:rPr>
      </w:pPr>
      <w:r>
        <w:rPr>
          <w:lang w:val="en-GB"/>
        </w:rPr>
        <w:t>Assumptions on the network configuration: Part I (</w:t>
      </w:r>
      <w:r w:rsidR="00EC5BBE">
        <w:rPr>
          <w:lang w:val="en-GB"/>
        </w:rPr>
        <w:t xml:space="preserve">excluding </w:t>
      </w:r>
      <w:r>
        <w:rPr>
          <w:lang w:val="en-GB"/>
        </w:rPr>
        <w:t>CRS port number)</w:t>
      </w:r>
    </w:p>
    <w:p w14:paraId="755F0AA8" w14:textId="23E91241" w:rsidR="008F4010" w:rsidRDefault="009F1809" w:rsidP="008F4010">
      <w:pPr>
        <w:rPr>
          <w:lang w:val="en-GB"/>
        </w:rPr>
      </w:pPr>
      <w:r>
        <w:rPr>
          <w:lang w:val="en-GB"/>
        </w:rPr>
        <w:t>In RAN4</w:t>
      </w:r>
      <w:r w:rsidR="007F50F8">
        <w:rPr>
          <w:lang w:val="en-GB"/>
        </w:rPr>
        <w:t>-101e</w:t>
      </w:r>
      <w:r>
        <w:rPr>
          <w:lang w:val="en-GB"/>
        </w:rPr>
        <w:t xml:space="preserve"> it was </w:t>
      </w:r>
      <w:r w:rsidR="0063470F">
        <w:rPr>
          <w:lang w:val="en-GB"/>
        </w:rPr>
        <w:t>decided</w:t>
      </w:r>
      <w:r>
        <w:rPr>
          <w:lang w:val="en-GB"/>
        </w:rPr>
        <w:t xml:space="preserve"> to have a </w:t>
      </w:r>
      <w:r w:rsidR="00CD10E5">
        <w:rPr>
          <w:lang w:val="en-GB"/>
        </w:rPr>
        <w:t xml:space="preserve">default </w:t>
      </w:r>
      <w:r>
        <w:rPr>
          <w:lang w:val="en-GB"/>
        </w:rPr>
        <w:t>assumption o</w:t>
      </w:r>
      <w:r w:rsidR="001D38FD">
        <w:rPr>
          <w:lang w:val="en-GB"/>
        </w:rPr>
        <w:t>f</w:t>
      </w:r>
      <w:r>
        <w:rPr>
          <w:lang w:val="en-GB"/>
        </w:rPr>
        <w:t xml:space="preserve"> the network configuration</w:t>
      </w:r>
      <w:r w:rsidR="001D38FD">
        <w:rPr>
          <w:lang w:val="en-GB"/>
        </w:rPr>
        <w:t xml:space="preserve"> which UE can use unless otherwise informed by the network</w:t>
      </w:r>
      <w:r w:rsidR="0063470F">
        <w:rPr>
          <w:lang w:val="en-GB"/>
        </w:rPr>
        <w:t>.</w:t>
      </w:r>
      <w:r w:rsidR="00CD10E5">
        <w:rPr>
          <w:lang w:val="en-GB"/>
        </w:rPr>
        <w:t xml:space="preserve"> It is still not agreed, how the network will inform the UE about differences with relation to the default assumed parameters.</w:t>
      </w:r>
      <w:r w:rsidR="0063470F">
        <w:rPr>
          <w:lang w:val="en-GB"/>
        </w:rPr>
        <w:t xml:space="preserve"> </w:t>
      </w:r>
      <w:r w:rsidR="00E87439">
        <w:rPr>
          <w:lang w:val="en-GB"/>
        </w:rPr>
        <w:t xml:space="preserve">The agreement </w:t>
      </w:r>
      <w:r w:rsidR="00CD10E5">
        <w:rPr>
          <w:lang w:val="en-GB"/>
        </w:rPr>
        <w:t xml:space="preserve">and FFS </w:t>
      </w:r>
      <w:r w:rsidR="00E87439">
        <w:rPr>
          <w:lang w:val="en-GB"/>
        </w:rPr>
        <w:t>w</w:t>
      </w:r>
      <w:r w:rsidR="00CD10E5">
        <w:rPr>
          <w:lang w:val="en-GB"/>
        </w:rPr>
        <w:t>ere</w:t>
      </w:r>
      <w:r w:rsidR="00E87439">
        <w:rPr>
          <w:lang w:val="en-GB"/>
        </w:rPr>
        <w:t xml:space="preserve"> captured in the WF </w:t>
      </w:r>
      <w:r w:rsidR="00E87439">
        <w:rPr>
          <w:lang w:val="en-GB"/>
        </w:rPr>
        <w:fldChar w:fldCharType="begin"/>
      </w:r>
      <w:r w:rsidR="00E87439">
        <w:rPr>
          <w:lang w:val="en-GB"/>
        </w:rPr>
        <w:instrText xml:space="preserve"> REF _Ref90886107 \r \h </w:instrText>
      </w:r>
      <w:r w:rsidR="00E87439">
        <w:rPr>
          <w:lang w:val="en-GB"/>
        </w:rPr>
      </w:r>
      <w:r w:rsidR="00E87439">
        <w:rPr>
          <w:lang w:val="en-GB"/>
        </w:rPr>
        <w:fldChar w:fldCharType="separate"/>
      </w:r>
      <w:r w:rsidR="00E87439">
        <w:rPr>
          <w:lang w:val="en-GB"/>
        </w:rPr>
        <w:t>[1]</w:t>
      </w:r>
      <w:r w:rsidR="00E87439">
        <w:rPr>
          <w:lang w:val="en-GB"/>
        </w:rPr>
        <w:fldChar w:fldCharType="end"/>
      </w:r>
      <w:r w:rsidR="00E87439">
        <w:rPr>
          <w:lang w:val="en-GB"/>
        </w:rPr>
        <w:t>.</w:t>
      </w:r>
      <w:r w:rsidR="00CD10E5">
        <w:rPr>
          <w:lang w:val="en-GB"/>
        </w:rPr>
        <w:t xml:space="preserve"> </w:t>
      </w:r>
    </w:p>
    <w:tbl>
      <w:tblPr>
        <w:tblStyle w:val="TableGrid"/>
        <w:tblW w:w="4500" w:type="pct"/>
        <w:jc w:val="center"/>
        <w:tblLook w:val="04A0" w:firstRow="1" w:lastRow="0" w:firstColumn="1" w:lastColumn="0" w:noHBand="0" w:noVBand="1"/>
      </w:tblPr>
      <w:tblGrid>
        <w:gridCol w:w="8655"/>
      </w:tblGrid>
      <w:tr w:rsidR="008F4010" w:rsidRPr="00AE6CDD" w14:paraId="129E4133" w14:textId="77777777" w:rsidTr="000E4D1F">
        <w:trPr>
          <w:jc w:val="center"/>
        </w:trPr>
        <w:tc>
          <w:tcPr>
            <w:tcW w:w="9507" w:type="dxa"/>
          </w:tcPr>
          <w:p w14:paraId="428B0E03" w14:textId="77777777" w:rsidR="00C16303" w:rsidRPr="000E4D1F" w:rsidRDefault="00AE6CDD" w:rsidP="00C16303">
            <w:pPr>
              <w:snapToGrid w:val="0"/>
              <w:spacing w:before="120" w:after="120"/>
              <w:rPr>
                <w:rFonts w:cs="Times New Roman"/>
                <w:i/>
                <w:iCs/>
                <w:szCs w:val="20"/>
                <w:u w:val="single"/>
                <w:lang w:eastAsia="zh-CN"/>
              </w:rPr>
            </w:pPr>
            <w:r w:rsidRPr="000E4D1F">
              <w:rPr>
                <w:rFonts w:cs="Times New Roman"/>
                <w:i/>
                <w:iCs/>
                <w:szCs w:val="20"/>
                <w:u w:val="single"/>
                <w:lang w:eastAsia="zh-CN"/>
              </w:rPr>
              <w:t>Assumptions on the network configuration: Part I (excepting CRS port number)</w:t>
            </w:r>
          </w:p>
          <w:p w14:paraId="38B90E86" w14:textId="2209C49C" w:rsidR="00980537" w:rsidRPr="000E4D1F" w:rsidRDefault="00980537" w:rsidP="00980537">
            <w:pPr>
              <w:snapToGrid w:val="0"/>
              <w:spacing w:before="120" w:after="120"/>
              <w:rPr>
                <w:rFonts w:cs="Times New Roman"/>
                <w:i/>
                <w:szCs w:val="20"/>
                <w:lang w:eastAsia="zh-CN"/>
              </w:rPr>
            </w:pPr>
            <w:r w:rsidRPr="000E4D1F">
              <w:rPr>
                <w:rFonts w:cs="Times New Roman"/>
                <w:i/>
                <w:szCs w:val="20"/>
                <w:lang w:eastAsia="zh-CN"/>
              </w:rPr>
              <w:t>For scenario 1 and 2, by default, UE follow below assumption of Network configuration for CRS-IM receiver</w:t>
            </w:r>
          </w:p>
          <w:p w14:paraId="2E6F0C2A" w14:textId="77777777" w:rsidR="00980537" w:rsidRPr="000E4D1F" w:rsidRDefault="00980537" w:rsidP="00980537">
            <w:pPr>
              <w:pStyle w:val="ListParagraph"/>
              <w:numPr>
                <w:ilvl w:val="0"/>
                <w:numId w:val="38"/>
              </w:numPr>
              <w:snapToGrid w:val="0"/>
              <w:spacing w:before="120" w:after="120"/>
              <w:rPr>
                <w:rFonts w:cs="Times New Roman"/>
                <w:i/>
                <w:szCs w:val="20"/>
                <w:lang w:eastAsia="zh-CN"/>
              </w:rPr>
            </w:pPr>
            <w:r w:rsidRPr="000E4D1F">
              <w:rPr>
                <w:rFonts w:cs="Times New Roman"/>
                <w:i/>
                <w:szCs w:val="20"/>
                <w:lang w:eastAsia="zh-CN"/>
              </w:rPr>
              <w:t xml:space="preserve">no CRS muting, </w:t>
            </w:r>
          </w:p>
          <w:p w14:paraId="753266CB" w14:textId="77777777" w:rsidR="00980537" w:rsidRPr="000E4D1F" w:rsidRDefault="00980537" w:rsidP="00980537">
            <w:pPr>
              <w:pStyle w:val="ListParagraph"/>
              <w:numPr>
                <w:ilvl w:val="0"/>
                <w:numId w:val="38"/>
              </w:numPr>
              <w:snapToGrid w:val="0"/>
              <w:spacing w:before="120" w:after="120"/>
              <w:rPr>
                <w:rFonts w:cs="Times New Roman"/>
                <w:i/>
                <w:szCs w:val="20"/>
                <w:lang w:eastAsia="zh-CN"/>
              </w:rPr>
            </w:pPr>
            <w:r w:rsidRPr="000E4D1F">
              <w:rPr>
                <w:rFonts w:cs="Times New Roman"/>
                <w:i/>
                <w:szCs w:val="20"/>
                <w:lang w:eastAsia="zh-CN"/>
              </w:rPr>
              <w:t>MBSFN configuration same as serving cell for scenario 1; NO MBSFN configuration for scenario 2</w:t>
            </w:r>
          </w:p>
          <w:p w14:paraId="299E7B26" w14:textId="77777777" w:rsidR="00980537" w:rsidRPr="000E4D1F" w:rsidRDefault="00980537" w:rsidP="00980537">
            <w:pPr>
              <w:pStyle w:val="ListParagraph"/>
              <w:numPr>
                <w:ilvl w:val="0"/>
                <w:numId w:val="38"/>
              </w:numPr>
              <w:snapToGrid w:val="0"/>
              <w:spacing w:before="120" w:after="120"/>
              <w:rPr>
                <w:rFonts w:cs="Times New Roman"/>
                <w:i/>
                <w:szCs w:val="20"/>
                <w:lang w:eastAsia="zh-CN"/>
              </w:rPr>
            </w:pPr>
            <w:r w:rsidRPr="000E4D1F">
              <w:rPr>
                <w:rFonts w:cs="Times New Roman"/>
                <w:i/>
                <w:szCs w:val="20"/>
                <w:lang w:eastAsia="zh-CN"/>
              </w:rPr>
              <w:t xml:space="preserve">Channel bandwidth and </w:t>
            </w:r>
            <w:proofErr w:type="spellStart"/>
            <w:r w:rsidRPr="000E4D1F">
              <w:rPr>
                <w:rFonts w:cs="Times New Roman"/>
                <w:i/>
                <w:szCs w:val="20"/>
                <w:lang w:eastAsia="zh-CN"/>
              </w:rPr>
              <w:t>centre</w:t>
            </w:r>
            <w:proofErr w:type="spellEnd"/>
            <w:r w:rsidRPr="000E4D1F">
              <w:rPr>
                <w:rFonts w:cs="Times New Roman"/>
                <w:i/>
                <w:szCs w:val="20"/>
                <w:lang w:eastAsia="zh-CN"/>
              </w:rPr>
              <w:t xml:space="preserve"> frequency aligned for the serving and </w:t>
            </w:r>
            <w:proofErr w:type="spellStart"/>
            <w:r w:rsidRPr="000E4D1F">
              <w:rPr>
                <w:rFonts w:cs="Times New Roman"/>
                <w:i/>
                <w:szCs w:val="20"/>
                <w:lang w:eastAsia="zh-CN"/>
              </w:rPr>
              <w:t>neighbouring</w:t>
            </w:r>
            <w:proofErr w:type="spellEnd"/>
            <w:r w:rsidRPr="000E4D1F">
              <w:rPr>
                <w:rFonts w:cs="Times New Roman"/>
                <w:i/>
                <w:szCs w:val="20"/>
                <w:lang w:eastAsia="zh-CN"/>
              </w:rPr>
              <w:t xml:space="preserve"> cells for scenario 1</w:t>
            </w:r>
          </w:p>
          <w:p w14:paraId="3FE72EF5" w14:textId="77777777" w:rsidR="00980537" w:rsidRPr="000E4D1F" w:rsidRDefault="00980537" w:rsidP="00980537">
            <w:pPr>
              <w:snapToGrid w:val="0"/>
              <w:spacing w:before="120" w:after="120"/>
              <w:rPr>
                <w:rFonts w:cs="Times New Roman"/>
                <w:i/>
                <w:szCs w:val="20"/>
                <w:lang w:eastAsia="zh-CN"/>
              </w:rPr>
            </w:pPr>
            <w:r w:rsidRPr="000E4D1F">
              <w:rPr>
                <w:rFonts w:cs="Times New Roman"/>
                <w:i/>
                <w:szCs w:val="20"/>
                <w:lang w:eastAsia="zh-CN"/>
              </w:rPr>
              <w:t xml:space="preserve">If above assumption not aligned with NW configuration: </w:t>
            </w:r>
          </w:p>
          <w:p w14:paraId="230131CA" w14:textId="77777777" w:rsidR="00980537" w:rsidRPr="000E4D1F" w:rsidRDefault="00980537" w:rsidP="00980537">
            <w:pPr>
              <w:snapToGrid w:val="0"/>
              <w:spacing w:before="120" w:after="120"/>
              <w:rPr>
                <w:rFonts w:cs="Times New Roman"/>
                <w:i/>
                <w:szCs w:val="20"/>
                <w:lang w:eastAsia="zh-CN"/>
              </w:rPr>
            </w:pPr>
            <w:r w:rsidRPr="000E4D1F">
              <w:rPr>
                <w:rFonts w:cs="Times New Roman"/>
                <w:i/>
                <w:szCs w:val="20"/>
                <w:lang w:eastAsia="zh-CN"/>
              </w:rPr>
              <w:t xml:space="preserve">- Network can inform to UE by NWA </w:t>
            </w:r>
            <w:proofErr w:type="spellStart"/>
            <w:r w:rsidRPr="000E4D1F">
              <w:rPr>
                <w:rFonts w:cs="Times New Roman"/>
                <w:i/>
                <w:szCs w:val="20"/>
                <w:lang w:eastAsia="zh-CN"/>
              </w:rPr>
              <w:t>signalling</w:t>
            </w:r>
            <w:proofErr w:type="spellEnd"/>
            <w:r w:rsidRPr="000E4D1F">
              <w:rPr>
                <w:rFonts w:cs="Times New Roman"/>
                <w:i/>
                <w:szCs w:val="20"/>
                <w:lang w:eastAsia="zh-CN"/>
              </w:rPr>
              <w:t>.</w:t>
            </w:r>
            <w:r w:rsidRPr="000E4D1F">
              <w:rPr>
                <w:rFonts w:cs="Times New Roman"/>
                <w:i/>
                <w:strike/>
                <w:szCs w:val="20"/>
                <w:lang w:eastAsia="zh-CN"/>
              </w:rPr>
              <w:t xml:space="preserve"> </w:t>
            </w:r>
            <w:r w:rsidRPr="000E4D1F">
              <w:rPr>
                <w:rFonts w:cs="Times New Roman"/>
                <w:i/>
                <w:szCs w:val="20"/>
                <w:lang w:eastAsia="zh-CN"/>
              </w:rPr>
              <w:t xml:space="preserve">FFS for the details of NWA </w:t>
            </w:r>
            <w:proofErr w:type="spellStart"/>
            <w:r w:rsidRPr="000E4D1F">
              <w:rPr>
                <w:rFonts w:cs="Times New Roman"/>
                <w:i/>
                <w:szCs w:val="20"/>
                <w:lang w:eastAsia="zh-CN"/>
              </w:rPr>
              <w:t>signalling</w:t>
            </w:r>
            <w:proofErr w:type="spellEnd"/>
            <w:r w:rsidRPr="000E4D1F">
              <w:rPr>
                <w:rFonts w:cs="Times New Roman"/>
                <w:i/>
                <w:szCs w:val="20"/>
                <w:lang w:eastAsia="zh-CN"/>
              </w:rPr>
              <w:t xml:space="preserve"> </w:t>
            </w:r>
          </w:p>
          <w:p w14:paraId="7FDFE27A" w14:textId="77777777" w:rsidR="00980537" w:rsidRPr="000E4D1F" w:rsidRDefault="00980537" w:rsidP="00980537">
            <w:pPr>
              <w:pStyle w:val="ListParagraph"/>
              <w:numPr>
                <w:ilvl w:val="0"/>
                <w:numId w:val="39"/>
              </w:numPr>
              <w:snapToGrid w:val="0"/>
              <w:spacing w:before="120" w:after="120"/>
              <w:rPr>
                <w:rFonts w:cs="Times New Roman"/>
                <w:i/>
                <w:szCs w:val="20"/>
                <w:lang w:eastAsia="zh-CN"/>
              </w:rPr>
            </w:pPr>
            <w:r w:rsidRPr="000E4D1F">
              <w:rPr>
                <w:rFonts w:cs="Times New Roman"/>
                <w:i/>
                <w:szCs w:val="20"/>
                <w:lang w:eastAsia="zh-CN"/>
              </w:rPr>
              <w:t xml:space="preserve">It’s Network decision whether need to be informed to UE even the network configuration not aligned with default assumption. From network perspective, if such information conveys to UE, network expect UE should not follow the default assumption. </w:t>
            </w:r>
          </w:p>
          <w:p w14:paraId="71DEFD09" w14:textId="4780C9EF" w:rsidR="008F4010" w:rsidRPr="000E4D1F" w:rsidRDefault="00980537" w:rsidP="00112A9A">
            <w:pPr>
              <w:snapToGrid w:val="0"/>
              <w:spacing w:before="120" w:after="120"/>
              <w:rPr>
                <w:rFonts w:cs="Times New Roman"/>
                <w:i/>
                <w:szCs w:val="20"/>
                <w:lang w:eastAsia="zh-CN"/>
              </w:rPr>
            </w:pPr>
            <w:r w:rsidRPr="000E4D1F">
              <w:rPr>
                <w:rFonts w:cs="Times New Roman"/>
                <w:i/>
                <w:szCs w:val="20"/>
                <w:lang w:eastAsia="zh-CN"/>
              </w:rPr>
              <w:t xml:space="preserve">- FFS whether UE blind detection can be considered as candidate UE receiver. If such UE capability introduced, separate UE capability </w:t>
            </w:r>
            <w:proofErr w:type="spellStart"/>
            <w:r w:rsidRPr="000E4D1F">
              <w:rPr>
                <w:rFonts w:cs="Times New Roman"/>
                <w:i/>
                <w:szCs w:val="20"/>
                <w:lang w:eastAsia="zh-CN"/>
              </w:rPr>
              <w:t>signalling</w:t>
            </w:r>
            <w:proofErr w:type="spellEnd"/>
            <w:r w:rsidRPr="000E4D1F">
              <w:rPr>
                <w:rFonts w:cs="Times New Roman"/>
                <w:i/>
                <w:szCs w:val="20"/>
                <w:lang w:eastAsia="zh-CN"/>
              </w:rPr>
              <w:t xml:space="preserve"> need to be introduced for UE receiver without blind detection </w:t>
            </w:r>
          </w:p>
        </w:tc>
      </w:tr>
    </w:tbl>
    <w:p w14:paraId="146B3552" w14:textId="77777777" w:rsidR="00CD10E5" w:rsidRDefault="00CD10E5" w:rsidP="008F4010">
      <w:pPr>
        <w:rPr>
          <w:lang w:val="en-GB"/>
        </w:rPr>
      </w:pPr>
    </w:p>
    <w:p w14:paraId="6D1A0CA7" w14:textId="1EA70188" w:rsidR="008F4010" w:rsidRDefault="00194A50" w:rsidP="008F4010">
      <w:pPr>
        <w:rPr>
          <w:lang w:val="en-GB"/>
        </w:rPr>
      </w:pPr>
      <w:r>
        <w:rPr>
          <w:lang w:val="en-GB"/>
        </w:rPr>
        <w:t xml:space="preserve">Blind detection of the needed parameters </w:t>
      </w:r>
      <w:r w:rsidR="00315813">
        <w:rPr>
          <w:lang w:val="en-GB"/>
        </w:rPr>
        <w:t xml:space="preserve">is possible for a UE, however UE vendors have argued, that UE doing full blind detection can be challenging </w:t>
      </w:r>
      <w:r w:rsidR="00B15F99">
        <w:rPr>
          <w:lang w:val="en-GB"/>
        </w:rPr>
        <w:t xml:space="preserve">with relation to time and power consumption. </w:t>
      </w:r>
      <w:r w:rsidR="006E0FBC">
        <w:rPr>
          <w:lang w:val="en-GB"/>
        </w:rPr>
        <w:t>The following can be derived from the FFS:</w:t>
      </w:r>
    </w:p>
    <w:p w14:paraId="07F292EE" w14:textId="4B33334C" w:rsidR="006E0FBC" w:rsidRDefault="006E0FBC" w:rsidP="006E0FBC">
      <w:pPr>
        <w:pStyle w:val="ListParagraph"/>
        <w:numPr>
          <w:ilvl w:val="0"/>
          <w:numId w:val="49"/>
        </w:numPr>
        <w:rPr>
          <w:lang w:val="en-GB"/>
        </w:rPr>
      </w:pPr>
      <w:r>
        <w:rPr>
          <w:lang w:val="en-GB"/>
        </w:rPr>
        <w:t>There need to be a way for the operator to inform the UEs in case the default configuration cannot be assumed.</w:t>
      </w:r>
    </w:p>
    <w:p w14:paraId="0643BBB0" w14:textId="4BED9EDD" w:rsidR="006E0FBC" w:rsidRPr="006E0FBC" w:rsidRDefault="006C5462" w:rsidP="006E0FBC">
      <w:pPr>
        <w:pStyle w:val="ListParagraph"/>
        <w:numPr>
          <w:ilvl w:val="0"/>
          <w:numId w:val="49"/>
        </w:numPr>
        <w:rPr>
          <w:lang w:val="en-GB"/>
        </w:rPr>
      </w:pPr>
      <w:r>
        <w:rPr>
          <w:lang w:val="en-GB"/>
        </w:rPr>
        <w:lastRenderedPageBreak/>
        <w:t xml:space="preserve">If blind detection cannot be performed by the UE without significant impact to time and power consumption, </w:t>
      </w:r>
      <w:r w:rsidR="00EE49E9">
        <w:rPr>
          <w:lang w:val="en-GB"/>
        </w:rPr>
        <w:t>some level of NWA might be needed.</w:t>
      </w:r>
    </w:p>
    <w:p w14:paraId="5D59B6D0" w14:textId="7D01A7A1" w:rsidR="00931047" w:rsidRPr="00F9410D" w:rsidRDefault="00931047" w:rsidP="008F4010">
      <w:pPr>
        <w:rPr>
          <w:lang w:val="en-GB"/>
        </w:rPr>
      </w:pPr>
      <w:r w:rsidRPr="00F9410D">
        <w:rPr>
          <w:lang w:val="en-GB"/>
        </w:rPr>
        <w:t xml:space="preserve">During the previous discussions, it has been </w:t>
      </w:r>
      <w:r w:rsidR="00ED31E7">
        <w:rPr>
          <w:lang w:val="en-GB"/>
        </w:rPr>
        <w:t>agreed</w:t>
      </w:r>
      <w:r w:rsidRPr="00F9410D">
        <w:rPr>
          <w:lang w:val="en-GB"/>
        </w:rPr>
        <w:t xml:space="preserve">, that a default configuration can be assumed by the UE, unless otherwise informed by the network. </w:t>
      </w:r>
      <w:r w:rsidR="00424980" w:rsidRPr="00F9410D">
        <w:rPr>
          <w:lang w:val="en-GB"/>
        </w:rPr>
        <w:t xml:space="preserve">With this decision it is still not agreed, if </w:t>
      </w:r>
      <w:r w:rsidR="00EC3E53" w:rsidRPr="00F9410D">
        <w:rPr>
          <w:lang w:val="en-GB"/>
        </w:rPr>
        <w:t xml:space="preserve">in case the default settings are not used, how the UE would </w:t>
      </w:r>
      <w:r w:rsidR="00C70743" w:rsidRPr="00F9410D">
        <w:rPr>
          <w:lang w:val="en-GB"/>
        </w:rPr>
        <w:t>possibly</w:t>
      </w:r>
      <w:r w:rsidR="00EC3E53" w:rsidRPr="00F9410D">
        <w:rPr>
          <w:lang w:val="en-GB"/>
        </w:rPr>
        <w:t xml:space="preserve"> determine the needed parameters and still have the option to </w:t>
      </w:r>
      <w:r w:rsidR="00C70743" w:rsidRPr="00F9410D">
        <w:rPr>
          <w:lang w:val="en-GB"/>
        </w:rPr>
        <w:t>use</w:t>
      </w:r>
      <w:r w:rsidR="00251144" w:rsidRPr="00F9410D">
        <w:rPr>
          <w:lang w:val="en-GB"/>
        </w:rPr>
        <w:t>/enable</w:t>
      </w:r>
      <w:r w:rsidR="00C70743" w:rsidRPr="00F9410D">
        <w:rPr>
          <w:lang w:val="en-GB"/>
        </w:rPr>
        <w:t xml:space="preserve">  CRS-IM.</w:t>
      </w:r>
    </w:p>
    <w:p w14:paraId="596CC5B2" w14:textId="6EBA7FA5" w:rsidR="00C83735" w:rsidRDefault="006467AB" w:rsidP="00C83735">
      <w:pPr>
        <w:pStyle w:val="RAN4observation0"/>
      </w:pPr>
      <w:r>
        <w:t xml:space="preserve">UE vendors have </w:t>
      </w:r>
      <w:r w:rsidR="001E5A27">
        <w:t>argued</w:t>
      </w:r>
      <w:r w:rsidR="009B2216">
        <w:t xml:space="preserve"> that UE doing full blind detection </w:t>
      </w:r>
      <w:r w:rsidR="00C54CBF">
        <w:t xml:space="preserve">can be challenging for the UE implementation with relation to </w:t>
      </w:r>
      <w:r w:rsidR="00A91169">
        <w:t>time and power consumption</w:t>
      </w:r>
      <w:r w:rsidR="00A66C59">
        <w:t>.</w:t>
      </w:r>
    </w:p>
    <w:p w14:paraId="3E1D7932" w14:textId="3DDE47CC" w:rsidR="00E54FB8" w:rsidRPr="00E54FB8" w:rsidRDefault="00F87357" w:rsidP="00E3741D">
      <w:pPr>
        <w:pStyle w:val="RAN4observation0"/>
      </w:pPr>
      <w:r>
        <w:t xml:space="preserve">In case Network does not </w:t>
      </w:r>
      <w:r w:rsidR="00DB52D8">
        <w:t xml:space="preserve">conform to the default configuration assumptions, the network </w:t>
      </w:r>
      <w:r w:rsidR="004C37EE">
        <w:t xml:space="preserve">can </w:t>
      </w:r>
      <w:r w:rsidR="00DB52D8">
        <w:t xml:space="preserve">inform the UE. If not informed, a UE </w:t>
      </w:r>
      <w:r w:rsidR="00640AD3">
        <w:t>might enable</w:t>
      </w:r>
      <w:r w:rsidR="00DB52D8">
        <w:t xml:space="preserve"> CRS-IM based on the default configuration assumptions.</w:t>
      </w:r>
      <w:r w:rsidR="008E15B6">
        <w:t xml:space="preserve"> </w:t>
      </w:r>
      <w:r w:rsidR="00CB6FF2">
        <w:t xml:space="preserve">UE </w:t>
      </w:r>
      <w:r w:rsidR="00EE49E9">
        <w:t>performing</w:t>
      </w:r>
      <w:r w:rsidR="00CB6FF2">
        <w:t xml:space="preserve"> CRS-IM using invalid </w:t>
      </w:r>
      <w:r w:rsidR="00C02DB7">
        <w:t xml:space="preserve">parameters would see </w:t>
      </w:r>
      <w:r w:rsidR="004904A8">
        <w:t xml:space="preserve">performance </w:t>
      </w:r>
      <w:r w:rsidR="00C02DB7">
        <w:t xml:space="preserve">degrades, which </w:t>
      </w:r>
      <w:r w:rsidR="00EE49E9">
        <w:t>might</w:t>
      </w:r>
      <w:r w:rsidR="00C02DB7">
        <w:t xml:space="preserve"> not </w:t>
      </w:r>
      <w:r w:rsidR="00EE49E9">
        <w:t xml:space="preserve">be </w:t>
      </w:r>
      <w:r w:rsidR="00C02DB7">
        <w:t>acceptable.</w:t>
      </w:r>
    </w:p>
    <w:p w14:paraId="562616CD" w14:textId="39176FF4" w:rsidR="00C83735" w:rsidRDefault="003A7258" w:rsidP="00C83735">
      <w:pPr>
        <w:pStyle w:val="RAN4proposal"/>
        <w:rPr>
          <w:lang w:val="en-GB"/>
        </w:rPr>
      </w:pPr>
      <w:r>
        <w:rPr>
          <w:lang w:val="en-GB"/>
        </w:rPr>
        <w:t xml:space="preserve">RAN4 to propose </w:t>
      </w:r>
      <w:r w:rsidR="00445FCC">
        <w:rPr>
          <w:lang w:val="en-GB"/>
        </w:rPr>
        <w:t>means</w:t>
      </w:r>
      <w:r>
        <w:rPr>
          <w:lang w:val="en-GB"/>
        </w:rPr>
        <w:t xml:space="preserve"> for the network t</w:t>
      </w:r>
      <w:r w:rsidR="008B4DEB">
        <w:rPr>
          <w:lang w:val="en-GB"/>
        </w:rPr>
        <w:t>o ensure UE is aware if the network does not conform to the default configuration assumptions</w:t>
      </w:r>
      <w:r>
        <w:rPr>
          <w:lang w:val="en-GB"/>
        </w:rPr>
        <w:t>.</w:t>
      </w:r>
      <w:r w:rsidR="003D7199">
        <w:rPr>
          <w:lang w:val="en-GB"/>
        </w:rPr>
        <w:t xml:space="preserve"> This could be by </w:t>
      </w:r>
      <w:r w:rsidR="00134709">
        <w:rPr>
          <w:lang w:val="en-GB"/>
        </w:rPr>
        <w:t>RAN4 proposing RAN2 to define</w:t>
      </w:r>
      <w:r w:rsidR="003D7199">
        <w:rPr>
          <w:lang w:val="en-GB"/>
        </w:rPr>
        <w:t xml:space="preserve"> a new message </w:t>
      </w:r>
      <w:r w:rsidR="00134709">
        <w:rPr>
          <w:lang w:val="en-GB"/>
        </w:rPr>
        <w:t>with this information.</w:t>
      </w:r>
      <w:r w:rsidR="00246819">
        <w:rPr>
          <w:lang w:val="en-GB"/>
        </w:rPr>
        <w:t xml:space="preserve"> The content level of the message is still to be decided.</w:t>
      </w:r>
    </w:p>
    <w:p w14:paraId="5A957CF3" w14:textId="77777777" w:rsidR="005C155D" w:rsidRPr="005C155D" w:rsidRDefault="005C155D" w:rsidP="005C155D">
      <w:pPr>
        <w:rPr>
          <w:lang w:val="en-GB"/>
        </w:rPr>
      </w:pPr>
    </w:p>
    <w:p w14:paraId="4649DDC6" w14:textId="33E752D1" w:rsidR="002F21C0" w:rsidRPr="002F21C0" w:rsidRDefault="005C155D" w:rsidP="002E778E">
      <w:pPr>
        <w:pStyle w:val="RAN4H2"/>
        <w:rPr>
          <w:lang w:val="en-GB"/>
        </w:rPr>
      </w:pPr>
      <w:r>
        <w:rPr>
          <w:lang w:val="en-GB"/>
        </w:rPr>
        <w:t>Assumptions on the network configuration: Part II (CRS port number)</w:t>
      </w:r>
    </w:p>
    <w:p w14:paraId="68224E09" w14:textId="57986AE9" w:rsidR="008F4010" w:rsidRDefault="006B56FB" w:rsidP="008F4010">
      <w:pPr>
        <w:rPr>
          <w:lang w:val="en-GB"/>
        </w:rPr>
      </w:pPr>
      <w:r>
        <w:rPr>
          <w:lang w:val="en-GB"/>
        </w:rPr>
        <w:t xml:space="preserve">The handling of the CRS port number was specifically discussed </w:t>
      </w:r>
      <w:r w:rsidR="00622A79">
        <w:rPr>
          <w:lang w:val="en-GB"/>
        </w:rPr>
        <w:t xml:space="preserve">for scenario 1 </w:t>
      </w:r>
      <w:r>
        <w:rPr>
          <w:lang w:val="en-GB"/>
        </w:rPr>
        <w:t xml:space="preserve">in the last RAN4 meeting. </w:t>
      </w:r>
      <w:r w:rsidR="00622A79">
        <w:rPr>
          <w:lang w:val="en-GB"/>
        </w:rPr>
        <w:t xml:space="preserve">The following were captured in the WF </w:t>
      </w:r>
      <w:r w:rsidR="00622A79">
        <w:rPr>
          <w:lang w:val="en-GB"/>
        </w:rPr>
        <w:fldChar w:fldCharType="begin"/>
      </w:r>
      <w:r w:rsidR="00622A79">
        <w:rPr>
          <w:lang w:val="en-GB"/>
        </w:rPr>
        <w:instrText xml:space="preserve"> REF _Ref90886107 \r \h </w:instrText>
      </w:r>
      <w:r w:rsidR="00622A79">
        <w:rPr>
          <w:lang w:val="en-GB"/>
        </w:rPr>
      </w:r>
      <w:r w:rsidR="00622A79">
        <w:rPr>
          <w:lang w:val="en-GB"/>
        </w:rPr>
        <w:fldChar w:fldCharType="separate"/>
      </w:r>
      <w:r w:rsidR="00622A79">
        <w:rPr>
          <w:lang w:val="en-GB"/>
        </w:rPr>
        <w:t>[1]</w:t>
      </w:r>
      <w:r w:rsidR="00622A79">
        <w:rPr>
          <w:lang w:val="en-GB"/>
        </w:rPr>
        <w:fldChar w:fldCharType="end"/>
      </w:r>
      <w:r w:rsidR="00622A79">
        <w:rPr>
          <w:lang w:val="en-GB"/>
        </w:rPr>
        <w:t>.</w:t>
      </w:r>
    </w:p>
    <w:tbl>
      <w:tblPr>
        <w:tblStyle w:val="TableGrid"/>
        <w:tblW w:w="4500" w:type="pct"/>
        <w:jc w:val="center"/>
        <w:tblLook w:val="04A0" w:firstRow="1" w:lastRow="0" w:firstColumn="1" w:lastColumn="0" w:noHBand="0" w:noVBand="1"/>
      </w:tblPr>
      <w:tblGrid>
        <w:gridCol w:w="8655"/>
      </w:tblGrid>
      <w:tr w:rsidR="008F4010" w:rsidRPr="00991ED0" w14:paraId="548CFA9E" w14:textId="77777777" w:rsidTr="000E4D1F">
        <w:trPr>
          <w:jc w:val="center"/>
        </w:trPr>
        <w:tc>
          <w:tcPr>
            <w:tcW w:w="9508" w:type="dxa"/>
          </w:tcPr>
          <w:p w14:paraId="7F3C1935" w14:textId="77777777" w:rsidR="00991ED0" w:rsidRPr="000E4D1F" w:rsidRDefault="00991ED0" w:rsidP="00991ED0">
            <w:pPr>
              <w:snapToGrid w:val="0"/>
              <w:spacing w:before="120" w:after="120"/>
              <w:rPr>
                <w:rFonts w:cs="Times New Roman"/>
                <w:i/>
                <w:iCs/>
                <w:szCs w:val="20"/>
                <w:u w:val="single"/>
                <w:lang w:eastAsia="zh-CN"/>
              </w:rPr>
            </w:pPr>
            <w:r w:rsidRPr="000E4D1F">
              <w:rPr>
                <w:rFonts w:cs="Times New Roman"/>
                <w:i/>
                <w:iCs/>
                <w:szCs w:val="20"/>
                <w:u w:val="single"/>
                <w:lang w:eastAsia="zh-CN"/>
              </w:rPr>
              <w:t>Assumptions on the network configuration: Part II (CRS port number)</w:t>
            </w:r>
          </w:p>
          <w:p w14:paraId="1716B1EA" w14:textId="41EC66A3" w:rsidR="00112A9A" w:rsidRPr="000E4D1F" w:rsidRDefault="00112A9A" w:rsidP="00BC375A">
            <w:pPr>
              <w:pStyle w:val="ListParagraph"/>
              <w:numPr>
                <w:ilvl w:val="0"/>
                <w:numId w:val="45"/>
              </w:numPr>
              <w:snapToGrid w:val="0"/>
              <w:spacing w:before="120" w:after="120"/>
              <w:rPr>
                <w:rFonts w:cs="Times New Roman"/>
                <w:szCs w:val="20"/>
                <w:lang w:eastAsia="ko-KR"/>
              </w:rPr>
            </w:pPr>
            <w:r w:rsidRPr="000E4D1F">
              <w:rPr>
                <w:rFonts w:cs="Times New Roman"/>
                <w:szCs w:val="20"/>
                <w:lang w:eastAsia="ko-KR"/>
              </w:rPr>
              <w:t>On CRS port number in scenario 1:</w:t>
            </w:r>
          </w:p>
          <w:p w14:paraId="5CB40C3D" w14:textId="77777777" w:rsidR="00112A9A" w:rsidRPr="000E4D1F" w:rsidRDefault="00112A9A" w:rsidP="00112A9A">
            <w:pPr>
              <w:widowControl w:val="0"/>
              <w:numPr>
                <w:ilvl w:val="1"/>
                <w:numId w:val="37"/>
              </w:numPr>
              <w:tabs>
                <w:tab w:val="num" w:pos="484"/>
                <w:tab w:val="num" w:pos="709"/>
                <w:tab w:val="num" w:pos="993"/>
                <w:tab w:val="num" w:pos="1440"/>
                <w:tab w:val="num" w:pos="1701"/>
              </w:tabs>
              <w:snapToGrid w:val="0"/>
              <w:spacing w:before="120" w:after="120"/>
              <w:ind w:leftChars="257" w:left="937" w:hanging="423"/>
              <w:rPr>
                <w:rFonts w:cs="Times New Roman"/>
                <w:szCs w:val="20"/>
                <w:lang w:eastAsia="ko-KR"/>
              </w:rPr>
            </w:pPr>
            <w:r w:rsidRPr="000E4D1F">
              <w:rPr>
                <w:rFonts w:cs="Times New Roman"/>
                <w:szCs w:val="20"/>
                <w:lang w:eastAsia="ko-KR"/>
              </w:rPr>
              <w:t xml:space="preserve">Option 1: The same number of CRS ports in the serving and </w:t>
            </w:r>
            <w:proofErr w:type="spellStart"/>
            <w:r w:rsidRPr="000E4D1F">
              <w:rPr>
                <w:rFonts w:cs="Times New Roman"/>
                <w:szCs w:val="20"/>
                <w:lang w:eastAsia="ko-KR"/>
              </w:rPr>
              <w:t>neighbouring</w:t>
            </w:r>
            <w:proofErr w:type="spellEnd"/>
            <w:r w:rsidRPr="000E4D1F">
              <w:rPr>
                <w:rFonts w:cs="Times New Roman"/>
                <w:szCs w:val="20"/>
                <w:lang w:eastAsia="ko-KR"/>
              </w:rPr>
              <w:t xml:space="preserve"> cells </w:t>
            </w:r>
          </w:p>
          <w:p w14:paraId="02465CC7" w14:textId="77777777" w:rsidR="00112A9A" w:rsidRPr="000E4D1F" w:rsidRDefault="00112A9A" w:rsidP="00112A9A">
            <w:pPr>
              <w:widowControl w:val="0"/>
              <w:numPr>
                <w:ilvl w:val="1"/>
                <w:numId w:val="37"/>
              </w:numPr>
              <w:tabs>
                <w:tab w:val="num" w:pos="484"/>
                <w:tab w:val="num" w:pos="709"/>
                <w:tab w:val="num" w:pos="993"/>
                <w:tab w:val="num" w:pos="1440"/>
                <w:tab w:val="num" w:pos="1701"/>
              </w:tabs>
              <w:snapToGrid w:val="0"/>
              <w:spacing w:before="120" w:after="120"/>
              <w:ind w:leftChars="257" w:left="937" w:hanging="423"/>
              <w:rPr>
                <w:rFonts w:cs="Times New Roman"/>
                <w:szCs w:val="20"/>
                <w:lang w:eastAsia="ko-KR"/>
              </w:rPr>
            </w:pPr>
            <w:r w:rsidRPr="000E4D1F">
              <w:rPr>
                <w:rFonts w:cs="Times New Roman"/>
                <w:szCs w:val="20"/>
                <w:lang w:eastAsia="ko-KR"/>
              </w:rPr>
              <w:t xml:space="preserve">Option 2: The number of CRS ports in the serving and </w:t>
            </w:r>
            <w:proofErr w:type="spellStart"/>
            <w:r w:rsidRPr="000E4D1F">
              <w:rPr>
                <w:rFonts w:cs="Times New Roman"/>
                <w:szCs w:val="20"/>
                <w:lang w:eastAsia="ko-KR"/>
              </w:rPr>
              <w:t>neighbouring</w:t>
            </w:r>
            <w:proofErr w:type="spellEnd"/>
            <w:r w:rsidRPr="000E4D1F">
              <w:rPr>
                <w:rFonts w:cs="Times New Roman"/>
                <w:szCs w:val="20"/>
                <w:lang w:eastAsia="ko-KR"/>
              </w:rPr>
              <w:t xml:space="preserve"> cells can be different </w:t>
            </w:r>
          </w:p>
          <w:p w14:paraId="0718915B" w14:textId="3F2B47DB" w:rsidR="008F4010" w:rsidRPr="000E4D1F" w:rsidRDefault="00112A9A" w:rsidP="00112A9A">
            <w:pPr>
              <w:widowControl w:val="0"/>
              <w:numPr>
                <w:ilvl w:val="1"/>
                <w:numId w:val="37"/>
              </w:numPr>
              <w:tabs>
                <w:tab w:val="num" w:pos="484"/>
                <w:tab w:val="num" w:pos="709"/>
                <w:tab w:val="num" w:pos="993"/>
                <w:tab w:val="num" w:pos="1440"/>
                <w:tab w:val="num" w:pos="1701"/>
              </w:tabs>
              <w:snapToGrid w:val="0"/>
              <w:spacing w:before="120" w:after="120"/>
              <w:ind w:leftChars="257" w:left="937" w:hanging="423"/>
              <w:rPr>
                <w:rFonts w:cs="Times New Roman"/>
                <w:szCs w:val="20"/>
                <w:lang w:eastAsia="ko-KR"/>
              </w:rPr>
            </w:pPr>
            <w:r w:rsidRPr="000E4D1F">
              <w:rPr>
                <w:rFonts w:cs="Times New Roman"/>
                <w:szCs w:val="20"/>
                <w:lang w:eastAsia="zh-CN"/>
              </w:rPr>
              <w:t>To be decided in the next meeting</w:t>
            </w:r>
          </w:p>
        </w:tc>
      </w:tr>
    </w:tbl>
    <w:p w14:paraId="3F775FD5" w14:textId="26533B74" w:rsidR="008F4010" w:rsidRDefault="008F4010" w:rsidP="008F4010">
      <w:pPr>
        <w:rPr>
          <w:lang w:val="en-GB"/>
        </w:rPr>
      </w:pPr>
    </w:p>
    <w:p w14:paraId="621C9C4B" w14:textId="08064707" w:rsidR="00E64B5B" w:rsidRDefault="00B0328F" w:rsidP="008F4010">
      <w:pPr>
        <w:rPr>
          <w:lang w:val="en-GB"/>
        </w:rPr>
      </w:pPr>
      <w:r>
        <w:rPr>
          <w:lang w:val="en-GB"/>
        </w:rPr>
        <w:t xml:space="preserve">The number of CRS ports used by individual </w:t>
      </w:r>
      <w:r w:rsidR="00744207">
        <w:rPr>
          <w:lang w:val="en-GB"/>
        </w:rPr>
        <w:t>LTE cells</w:t>
      </w:r>
      <w:r w:rsidR="00E32F08">
        <w:rPr>
          <w:lang w:val="en-GB"/>
        </w:rPr>
        <w:t xml:space="preserve"> is decided by the network operator. If the operator cannot secure the same number of CRS ports </w:t>
      </w:r>
      <w:r w:rsidR="00524A19">
        <w:rPr>
          <w:lang w:val="en-GB"/>
        </w:rPr>
        <w:t xml:space="preserve">across the network, the default setting should be at a level, which provides the best </w:t>
      </w:r>
      <w:r w:rsidR="00696CE2">
        <w:rPr>
          <w:lang w:val="en-GB"/>
        </w:rPr>
        <w:t>performance improvements</w:t>
      </w:r>
      <w:r w:rsidR="005C7451">
        <w:rPr>
          <w:lang w:val="en-GB"/>
        </w:rPr>
        <w:t xml:space="preserve"> of CRS-IM </w:t>
      </w:r>
      <w:r w:rsidR="00696CE2">
        <w:rPr>
          <w:lang w:val="en-GB"/>
        </w:rPr>
        <w:t>when</w:t>
      </w:r>
      <w:r w:rsidR="005C7451">
        <w:rPr>
          <w:lang w:val="en-GB"/>
        </w:rPr>
        <w:t xml:space="preserve"> utiliz</w:t>
      </w:r>
      <w:r w:rsidR="00696CE2">
        <w:rPr>
          <w:lang w:val="en-GB"/>
        </w:rPr>
        <w:t>ing</w:t>
      </w:r>
      <w:r w:rsidR="005C7451">
        <w:rPr>
          <w:lang w:val="en-GB"/>
        </w:rPr>
        <w:t xml:space="preserve"> the default value.</w:t>
      </w:r>
      <w:r w:rsidR="00AB21DF">
        <w:rPr>
          <w:lang w:val="en-GB"/>
        </w:rPr>
        <w:t xml:space="preserve"> See also </w:t>
      </w:r>
      <w:r w:rsidR="002B22BB">
        <w:rPr>
          <w:lang w:val="en-GB"/>
        </w:rPr>
        <w:t xml:space="preserve">our comments in </w:t>
      </w:r>
      <w:r w:rsidR="00D24CCE">
        <w:rPr>
          <w:lang w:val="en-GB"/>
        </w:rPr>
        <w:t xml:space="preserve">section </w:t>
      </w:r>
      <w:r w:rsidR="00D24CCE">
        <w:rPr>
          <w:lang w:val="en-GB"/>
        </w:rPr>
        <w:fldChar w:fldCharType="begin"/>
      </w:r>
      <w:r w:rsidR="00D24CCE">
        <w:rPr>
          <w:lang w:val="en-GB"/>
        </w:rPr>
        <w:instrText xml:space="preserve"> REF _Ref92400653 \r \h </w:instrText>
      </w:r>
      <w:r w:rsidR="00D24CCE">
        <w:rPr>
          <w:lang w:val="en-GB"/>
        </w:rPr>
      </w:r>
      <w:r w:rsidR="00D24CCE">
        <w:rPr>
          <w:lang w:val="en-GB"/>
        </w:rPr>
        <w:fldChar w:fldCharType="separate"/>
      </w:r>
      <w:r w:rsidR="00D24CCE">
        <w:rPr>
          <w:lang w:val="en-GB"/>
        </w:rPr>
        <w:t>2.1</w:t>
      </w:r>
      <w:r w:rsidR="00D24CCE">
        <w:rPr>
          <w:lang w:val="en-GB"/>
        </w:rPr>
        <w:fldChar w:fldCharType="end"/>
      </w:r>
      <w:r w:rsidR="00D24CCE">
        <w:rPr>
          <w:lang w:val="en-GB"/>
        </w:rPr>
        <w:t>.</w:t>
      </w:r>
    </w:p>
    <w:p w14:paraId="2B0E9D44" w14:textId="78BF1D4E" w:rsidR="00067066" w:rsidRDefault="004C59ED" w:rsidP="00067066">
      <w:pPr>
        <w:pStyle w:val="RAN4observation0"/>
      </w:pPr>
      <w:r>
        <w:t xml:space="preserve">To simplify </w:t>
      </w:r>
      <w:r w:rsidR="008E13AC">
        <w:t xml:space="preserve">the </w:t>
      </w:r>
      <w:r>
        <w:t>level of NWA, t</w:t>
      </w:r>
      <w:r w:rsidR="00067066">
        <w:t xml:space="preserve">he network configuration should </w:t>
      </w:r>
      <w:r w:rsidR="00E86334">
        <w:t>target</w:t>
      </w:r>
      <w:r w:rsidR="00067066">
        <w:t xml:space="preserve"> </w:t>
      </w:r>
      <w:r>
        <w:t xml:space="preserve">the same number of CRS ports </w:t>
      </w:r>
      <w:r w:rsidR="004621B8">
        <w:t>are used across the network.</w:t>
      </w:r>
    </w:p>
    <w:p w14:paraId="7B894C90" w14:textId="778F6593" w:rsidR="003D07D8" w:rsidRPr="003D07D8" w:rsidRDefault="00185F80" w:rsidP="003D07D8">
      <w:pPr>
        <w:pStyle w:val="RAN4proposal"/>
        <w:numPr>
          <w:ilvl w:val="0"/>
          <w:numId w:val="3"/>
        </w:numPr>
        <w:rPr>
          <w:lang w:val="en-GB"/>
        </w:rPr>
      </w:pPr>
      <w:r>
        <w:rPr>
          <w:lang w:val="en-GB"/>
        </w:rPr>
        <w:t>Assume the number of CRS ports used in serving and neighbouring cells are the same (option 1)</w:t>
      </w:r>
      <w:r w:rsidR="003928F4">
        <w:rPr>
          <w:lang w:val="en-GB"/>
        </w:rPr>
        <w:t>.</w:t>
      </w:r>
    </w:p>
    <w:p w14:paraId="4C60DBEA" w14:textId="77777777" w:rsidR="005C155D" w:rsidRPr="005C155D" w:rsidRDefault="005C155D" w:rsidP="005C155D">
      <w:pPr>
        <w:rPr>
          <w:lang w:val="en-GB"/>
        </w:rPr>
      </w:pPr>
    </w:p>
    <w:p w14:paraId="47FACE87" w14:textId="3AE17E7E" w:rsidR="002F21C0" w:rsidRPr="002F21C0" w:rsidRDefault="005C155D" w:rsidP="002E778E">
      <w:pPr>
        <w:pStyle w:val="RAN4H2"/>
        <w:rPr>
          <w:lang w:val="en-GB"/>
        </w:rPr>
      </w:pPr>
      <w:r>
        <w:rPr>
          <w:lang w:val="en-GB"/>
        </w:rPr>
        <w:t>How could UE obtain the identified parameters if not signalled by the network</w:t>
      </w:r>
    </w:p>
    <w:p w14:paraId="717C821D" w14:textId="20B3E9A0" w:rsidR="0054022B" w:rsidRDefault="00E26C59" w:rsidP="0054022B">
      <w:pPr>
        <w:rPr>
          <w:lang w:val="en-GB"/>
        </w:rPr>
      </w:pPr>
      <w:r>
        <w:rPr>
          <w:lang w:val="en-GB"/>
        </w:rPr>
        <w:t xml:space="preserve">One of the </w:t>
      </w:r>
      <w:r w:rsidR="00526905">
        <w:rPr>
          <w:lang w:val="en-GB"/>
        </w:rPr>
        <w:t xml:space="preserve">main discussion points during the RAN#4-101e was how the UE would obtain the identified parameters in case they are not signalled by the network. </w:t>
      </w:r>
      <w:r w:rsidR="00DB7A84">
        <w:rPr>
          <w:lang w:val="en-GB"/>
        </w:rPr>
        <w:t xml:space="preserve">There </w:t>
      </w:r>
      <w:r w:rsidR="00F04981">
        <w:rPr>
          <w:lang w:val="en-GB"/>
        </w:rPr>
        <w:t>was</w:t>
      </w:r>
      <w:r w:rsidR="00DB7A84">
        <w:rPr>
          <w:lang w:val="en-GB"/>
        </w:rPr>
        <w:t xml:space="preserve"> no agreement on this point as seen in the WF </w:t>
      </w:r>
      <w:r w:rsidR="00DB7A84">
        <w:rPr>
          <w:lang w:val="en-GB"/>
        </w:rPr>
        <w:fldChar w:fldCharType="begin"/>
      </w:r>
      <w:r w:rsidR="00DB7A84">
        <w:rPr>
          <w:lang w:val="en-GB"/>
        </w:rPr>
        <w:instrText xml:space="preserve"> REF _Ref90886107 \r \h </w:instrText>
      </w:r>
      <w:r w:rsidR="00DB7A84">
        <w:rPr>
          <w:lang w:val="en-GB"/>
        </w:rPr>
      </w:r>
      <w:r w:rsidR="00DB7A84">
        <w:rPr>
          <w:lang w:val="en-GB"/>
        </w:rPr>
        <w:fldChar w:fldCharType="separate"/>
      </w:r>
      <w:r w:rsidR="00DB7A84">
        <w:rPr>
          <w:lang w:val="en-GB"/>
        </w:rPr>
        <w:t>[1]</w:t>
      </w:r>
      <w:r w:rsidR="00DB7A84">
        <w:rPr>
          <w:lang w:val="en-GB"/>
        </w:rPr>
        <w:fldChar w:fldCharType="end"/>
      </w:r>
      <w:r w:rsidR="00DB7A84">
        <w:rPr>
          <w:lang w:val="en-GB"/>
        </w:rPr>
        <w:t>.</w:t>
      </w:r>
    </w:p>
    <w:tbl>
      <w:tblPr>
        <w:tblStyle w:val="TableGrid"/>
        <w:tblW w:w="4500" w:type="pct"/>
        <w:jc w:val="center"/>
        <w:tblLook w:val="04A0" w:firstRow="1" w:lastRow="0" w:firstColumn="1" w:lastColumn="0" w:noHBand="0" w:noVBand="1"/>
      </w:tblPr>
      <w:tblGrid>
        <w:gridCol w:w="8655"/>
      </w:tblGrid>
      <w:tr w:rsidR="0054022B" w:rsidRPr="00841868" w14:paraId="078756E4" w14:textId="77777777" w:rsidTr="000E4D1F">
        <w:trPr>
          <w:jc w:val="center"/>
        </w:trPr>
        <w:tc>
          <w:tcPr>
            <w:tcW w:w="9508" w:type="dxa"/>
          </w:tcPr>
          <w:p w14:paraId="3396EEAF" w14:textId="77777777" w:rsidR="00841868" w:rsidRPr="000E4D1F" w:rsidRDefault="00841868" w:rsidP="00841868">
            <w:pPr>
              <w:snapToGrid w:val="0"/>
              <w:spacing w:before="120" w:after="120"/>
              <w:rPr>
                <w:rFonts w:cs="Times New Roman"/>
                <w:i/>
                <w:iCs/>
                <w:szCs w:val="20"/>
                <w:u w:val="single"/>
                <w:lang w:eastAsia="zh-CN"/>
              </w:rPr>
            </w:pPr>
            <w:r w:rsidRPr="000E4D1F">
              <w:rPr>
                <w:rFonts w:cs="Times New Roman"/>
                <w:i/>
                <w:iCs/>
                <w:szCs w:val="20"/>
                <w:u w:val="single"/>
                <w:lang w:eastAsia="zh-CN"/>
              </w:rPr>
              <w:t xml:space="preserve">How could UE obtain the identified parameters if not </w:t>
            </w:r>
            <w:proofErr w:type="spellStart"/>
            <w:r w:rsidRPr="000E4D1F">
              <w:rPr>
                <w:rFonts w:cs="Times New Roman"/>
                <w:i/>
                <w:iCs/>
                <w:szCs w:val="20"/>
                <w:u w:val="single"/>
                <w:lang w:eastAsia="zh-CN"/>
              </w:rPr>
              <w:t>signalled</w:t>
            </w:r>
            <w:proofErr w:type="spellEnd"/>
            <w:r w:rsidRPr="000E4D1F">
              <w:rPr>
                <w:rFonts w:cs="Times New Roman"/>
                <w:i/>
                <w:iCs/>
                <w:szCs w:val="20"/>
                <w:u w:val="single"/>
                <w:lang w:eastAsia="zh-CN"/>
              </w:rPr>
              <w:t xml:space="preserve"> by the network</w:t>
            </w:r>
          </w:p>
          <w:p w14:paraId="404F836B" w14:textId="4DFAE4EF" w:rsidR="00841868" w:rsidRPr="000E4D1F" w:rsidRDefault="00841868" w:rsidP="003842F7">
            <w:pPr>
              <w:pStyle w:val="ListParagraph"/>
              <w:snapToGrid w:val="0"/>
              <w:spacing w:before="120" w:after="120"/>
              <w:ind w:left="360"/>
              <w:rPr>
                <w:rFonts w:cs="Times New Roman"/>
                <w:szCs w:val="20"/>
                <w:lang w:eastAsia="ko-KR"/>
              </w:rPr>
            </w:pPr>
            <w:r w:rsidRPr="000E4D1F">
              <w:rPr>
                <w:rFonts w:cs="Times New Roman"/>
                <w:szCs w:val="20"/>
                <w:lang w:eastAsia="ko-KR"/>
              </w:rPr>
              <w:t>Option 1: By inter-RAT measurement, PBCH decoding</w:t>
            </w:r>
          </w:p>
          <w:p w14:paraId="45718387" w14:textId="77777777" w:rsidR="00841868" w:rsidRPr="000E4D1F" w:rsidRDefault="00841868" w:rsidP="00F9410D">
            <w:pPr>
              <w:pStyle w:val="ListParagraph"/>
              <w:snapToGrid w:val="0"/>
              <w:spacing w:before="120" w:after="120"/>
              <w:ind w:left="360"/>
              <w:rPr>
                <w:rFonts w:cs="Times New Roman"/>
                <w:szCs w:val="20"/>
                <w:lang w:eastAsia="ko-KR"/>
              </w:rPr>
            </w:pPr>
            <w:r w:rsidRPr="000E4D1F">
              <w:rPr>
                <w:rFonts w:cs="Times New Roman"/>
                <w:szCs w:val="20"/>
                <w:lang w:eastAsia="ko-KR"/>
              </w:rPr>
              <w:t>Option 2:</w:t>
            </w:r>
          </w:p>
          <w:p w14:paraId="2ECF9BD9" w14:textId="77777777" w:rsidR="00841868" w:rsidRPr="000E4D1F" w:rsidRDefault="00841868" w:rsidP="00841868">
            <w:pPr>
              <w:widowControl w:val="0"/>
              <w:numPr>
                <w:ilvl w:val="1"/>
                <w:numId w:val="37"/>
              </w:numPr>
              <w:tabs>
                <w:tab w:val="num" w:pos="484"/>
                <w:tab w:val="num" w:pos="709"/>
                <w:tab w:val="num" w:pos="993"/>
                <w:tab w:val="num" w:pos="1440"/>
                <w:tab w:val="num" w:pos="1701"/>
              </w:tabs>
              <w:snapToGrid w:val="0"/>
              <w:spacing w:before="120" w:after="120"/>
              <w:ind w:leftChars="257" w:left="937" w:hanging="423"/>
              <w:rPr>
                <w:rFonts w:cs="Times New Roman"/>
                <w:szCs w:val="20"/>
                <w:lang w:eastAsia="ko-KR"/>
              </w:rPr>
            </w:pPr>
            <w:r w:rsidRPr="000E4D1F">
              <w:rPr>
                <w:rFonts w:cs="Times New Roman"/>
                <w:szCs w:val="20"/>
                <w:lang w:eastAsia="ko-KR"/>
              </w:rPr>
              <w:t>For scenario 1, by the configuration of serving cell CRS-RM</w:t>
            </w:r>
          </w:p>
          <w:p w14:paraId="6D9AAA72" w14:textId="77777777" w:rsidR="00841868" w:rsidRPr="000E4D1F" w:rsidRDefault="00841868" w:rsidP="00841868">
            <w:pPr>
              <w:widowControl w:val="0"/>
              <w:numPr>
                <w:ilvl w:val="1"/>
                <w:numId w:val="37"/>
              </w:numPr>
              <w:tabs>
                <w:tab w:val="num" w:pos="484"/>
                <w:tab w:val="num" w:pos="709"/>
                <w:tab w:val="num" w:pos="993"/>
                <w:tab w:val="num" w:pos="1440"/>
                <w:tab w:val="num" w:pos="1701"/>
              </w:tabs>
              <w:snapToGrid w:val="0"/>
              <w:spacing w:before="120" w:after="120"/>
              <w:ind w:leftChars="257" w:left="937" w:hanging="423"/>
              <w:rPr>
                <w:rFonts w:cs="Times New Roman"/>
                <w:szCs w:val="20"/>
                <w:lang w:eastAsia="ko-KR"/>
              </w:rPr>
            </w:pPr>
            <w:r w:rsidRPr="000E4D1F">
              <w:rPr>
                <w:rFonts w:cs="Times New Roman"/>
                <w:szCs w:val="20"/>
                <w:lang w:eastAsia="ko-KR"/>
              </w:rPr>
              <w:t>For scenario 2, by the configuration of 7.5KHz shift and inter-RAT MO</w:t>
            </w:r>
          </w:p>
          <w:p w14:paraId="6189D6B7" w14:textId="77777777" w:rsidR="00841868" w:rsidRPr="000E4D1F" w:rsidRDefault="00841868" w:rsidP="003842F7">
            <w:pPr>
              <w:pStyle w:val="ListParagraph"/>
              <w:snapToGrid w:val="0"/>
              <w:spacing w:before="120" w:after="120"/>
              <w:ind w:left="426"/>
              <w:rPr>
                <w:rFonts w:cs="Times New Roman"/>
                <w:b/>
                <w:szCs w:val="20"/>
                <w:lang w:eastAsia="ko-KR"/>
              </w:rPr>
            </w:pPr>
            <w:r w:rsidRPr="000E4D1F">
              <w:rPr>
                <w:rFonts w:cs="Times New Roman"/>
                <w:b/>
                <w:szCs w:val="20"/>
                <w:lang w:eastAsia="zh-CN"/>
              </w:rPr>
              <w:lastRenderedPageBreak/>
              <w:t>Further discuss the related</w:t>
            </w:r>
            <w:r w:rsidRPr="000E4D1F">
              <w:rPr>
                <w:rFonts w:cs="Times New Roman"/>
                <w:b/>
                <w:szCs w:val="20"/>
                <w:lang w:eastAsia="ko-KR"/>
              </w:rPr>
              <w:t xml:space="preserve"> technical aspects</w:t>
            </w:r>
            <w:r w:rsidRPr="000E4D1F">
              <w:rPr>
                <w:rFonts w:cs="Times New Roman"/>
                <w:b/>
                <w:szCs w:val="20"/>
                <w:lang w:eastAsia="zh-CN"/>
              </w:rPr>
              <w:t xml:space="preserve"> (the listed options under each technical aspect, i.e., the </w:t>
            </w:r>
            <w:r w:rsidRPr="000E4D1F">
              <w:rPr>
                <w:rFonts w:cs="Times New Roman"/>
                <w:b/>
                <w:color w:val="0070C0"/>
                <w:szCs w:val="20"/>
                <w:lang w:eastAsia="zh-CN"/>
              </w:rPr>
              <w:t>blue text</w:t>
            </w:r>
            <w:r w:rsidRPr="000E4D1F">
              <w:rPr>
                <w:rFonts w:cs="Times New Roman"/>
                <w:b/>
                <w:szCs w:val="20"/>
                <w:lang w:eastAsia="zh-CN"/>
              </w:rPr>
              <w:t>, are ONLY for information):</w:t>
            </w:r>
          </w:p>
          <w:p w14:paraId="7FFF1BB2" w14:textId="77777777" w:rsidR="00841868" w:rsidRPr="000E4D1F" w:rsidRDefault="00841868" w:rsidP="00841868">
            <w:pPr>
              <w:widowControl w:val="0"/>
              <w:numPr>
                <w:ilvl w:val="1"/>
                <w:numId w:val="37"/>
              </w:numPr>
              <w:tabs>
                <w:tab w:val="num" w:pos="484"/>
                <w:tab w:val="num" w:pos="709"/>
                <w:tab w:val="num" w:pos="993"/>
                <w:tab w:val="num" w:pos="1440"/>
                <w:tab w:val="num" w:pos="1701"/>
              </w:tabs>
              <w:snapToGrid w:val="0"/>
              <w:spacing w:before="120" w:after="120"/>
              <w:ind w:leftChars="257" w:left="937" w:hanging="423"/>
              <w:rPr>
                <w:rFonts w:cs="Times New Roman"/>
                <w:szCs w:val="20"/>
                <w:lang w:eastAsia="ko-KR"/>
              </w:rPr>
            </w:pPr>
            <w:r w:rsidRPr="000E4D1F">
              <w:rPr>
                <w:rFonts w:cs="Times New Roman"/>
                <w:szCs w:val="20"/>
                <w:lang w:eastAsia="ko-KR"/>
              </w:rPr>
              <w:t>Whether inter-RAT MO can be always configured</w:t>
            </w:r>
          </w:p>
          <w:p w14:paraId="78D6671C" w14:textId="77777777" w:rsidR="00841868" w:rsidRPr="000E4D1F" w:rsidRDefault="00841868" w:rsidP="00A06FC6">
            <w:pPr>
              <w:pStyle w:val="ListParagraph"/>
              <w:numPr>
                <w:ilvl w:val="1"/>
                <w:numId w:val="44"/>
              </w:numPr>
              <w:tabs>
                <w:tab w:val="num" w:pos="2160"/>
              </w:tabs>
              <w:snapToGrid w:val="0"/>
              <w:spacing w:before="120" w:after="120"/>
              <w:rPr>
                <w:rFonts w:cs="Times New Roman"/>
                <w:color w:val="0070C0"/>
                <w:szCs w:val="20"/>
                <w:lang w:eastAsia="zh-CN"/>
              </w:rPr>
            </w:pPr>
            <w:r w:rsidRPr="000E4D1F">
              <w:rPr>
                <w:rFonts w:cs="Times New Roman"/>
                <w:color w:val="0070C0"/>
                <w:szCs w:val="20"/>
                <w:lang w:eastAsia="zh-CN"/>
              </w:rPr>
              <w:t xml:space="preserve">Option 1: Up to BS implementation </w:t>
            </w:r>
          </w:p>
          <w:p w14:paraId="543E894B" w14:textId="77777777" w:rsidR="00841868" w:rsidRPr="000E4D1F" w:rsidRDefault="00841868" w:rsidP="00A06FC6">
            <w:pPr>
              <w:pStyle w:val="ListParagraph"/>
              <w:numPr>
                <w:ilvl w:val="1"/>
                <w:numId w:val="44"/>
              </w:numPr>
              <w:snapToGrid w:val="0"/>
              <w:spacing w:before="120" w:after="120"/>
              <w:rPr>
                <w:rFonts w:cs="Times New Roman"/>
                <w:color w:val="0070C0"/>
                <w:szCs w:val="20"/>
                <w:lang w:eastAsia="zh-CN"/>
              </w:rPr>
            </w:pPr>
            <w:r w:rsidRPr="000E4D1F">
              <w:rPr>
                <w:rFonts w:cs="Times New Roman"/>
                <w:color w:val="0070C0"/>
                <w:szCs w:val="20"/>
                <w:lang w:eastAsia="zh-CN"/>
              </w:rPr>
              <w:t xml:space="preserve">Option 2: Can always configure the inter-RAT MO if </w:t>
            </w:r>
            <w:proofErr w:type="spellStart"/>
            <w:r w:rsidRPr="000E4D1F">
              <w:rPr>
                <w:rFonts w:cs="Times New Roman"/>
                <w:color w:val="0070C0"/>
                <w:szCs w:val="20"/>
                <w:lang w:eastAsia="zh-CN"/>
              </w:rPr>
              <w:t>neighbour</w:t>
            </w:r>
            <w:proofErr w:type="spellEnd"/>
            <w:r w:rsidRPr="000E4D1F">
              <w:rPr>
                <w:rFonts w:cs="Times New Roman"/>
                <w:color w:val="0070C0"/>
                <w:szCs w:val="20"/>
                <w:lang w:eastAsia="zh-CN"/>
              </w:rPr>
              <w:t xml:space="preserve"> EUTRA cell exists. </w:t>
            </w:r>
          </w:p>
          <w:p w14:paraId="7E25E047" w14:textId="77777777" w:rsidR="00841868" w:rsidRPr="000E4D1F" w:rsidRDefault="00841868" w:rsidP="00A06FC6">
            <w:pPr>
              <w:pStyle w:val="ListParagraph"/>
              <w:numPr>
                <w:ilvl w:val="1"/>
                <w:numId w:val="44"/>
              </w:numPr>
              <w:snapToGrid w:val="0"/>
              <w:spacing w:before="120" w:after="120"/>
              <w:rPr>
                <w:rFonts w:cs="Times New Roman"/>
                <w:color w:val="0070C0"/>
                <w:szCs w:val="20"/>
                <w:lang w:eastAsia="zh-CN"/>
              </w:rPr>
            </w:pPr>
            <w:r w:rsidRPr="000E4D1F">
              <w:rPr>
                <w:rFonts w:cs="Times New Roman"/>
                <w:color w:val="0070C0"/>
                <w:szCs w:val="20"/>
                <w:lang w:eastAsia="zh-CN"/>
              </w:rPr>
              <w:t xml:space="preserve">Option 3: Configured for UE under </w:t>
            </w:r>
            <w:proofErr w:type="spellStart"/>
            <w:r w:rsidRPr="000E4D1F">
              <w:rPr>
                <w:rFonts w:cs="Times New Roman"/>
                <w:color w:val="0070C0"/>
                <w:szCs w:val="20"/>
                <w:lang w:eastAsia="zh-CN"/>
              </w:rPr>
              <w:t>neighbouring</w:t>
            </w:r>
            <w:proofErr w:type="spellEnd"/>
            <w:r w:rsidRPr="000E4D1F">
              <w:rPr>
                <w:rFonts w:cs="Times New Roman"/>
                <w:color w:val="0070C0"/>
                <w:szCs w:val="20"/>
                <w:lang w:eastAsia="zh-CN"/>
              </w:rPr>
              <w:t xml:space="preserve"> LTE interference</w:t>
            </w:r>
          </w:p>
          <w:p w14:paraId="0E1A026D" w14:textId="77777777" w:rsidR="00841868" w:rsidRPr="000E4D1F" w:rsidRDefault="00841868" w:rsidP="00A06FC6">
            <w:pPr>
              <w:pStyle w:val="ListParagraph"/>
              <w:numPr>
                <w:ilvl w:val="1"/>
                <w:numId w:val="44"/>
              </w:numPr>
              <w:tabs>
                <w:tab w:val="num" w:pos="2160"/>
              </w:tabs>
              <w:snapToGrid w:val="0"/>
              <w:spacing w:before="120" w:after="120"/>
              <w:rPr>
                <w:rFonts w:cs="Times New Roman"/>
                <w:color w:val="0070C0"/>
                <w:szCs w:val="20"/>
                <w:lang w:eastAsia="zh-CN"/>
              </w:rPr>
            </w:pPr>
            <w:r w:rsidRPr="000E4D1F">
              <w:rPr>
                <w:rFonts w:cs="Times New Roman"/>
                <w:b/>
                <w:color w:val="0070C0"/>
                <w:szCs w:val="20"/>
                <w:lang w:eastAsia="zh-CN"/>
              </w:rPr>
              <w:t>Question:</w:t>
            </w:r>
            <w:r w:rsidRPr="000E4D1F">
              <w:rPr>
                <w:rFonts w:cs="Times New Roman"/>
                <w:color w:val="0070C0"/>
                <w:szCs w:val="20"/>
                <w:lang w:eastAsia="zh-CN"/>
              </w:rPr>
              <w:t xml:space="preserve"> Can we agree that UE will not need to perform CRS-IM if LTE MO is not configured?</w:t>
            </w:r>
          </w:p>
          <w:p w14:paraId="16DBC22D" w14:textId="77777777" w:rsidR="00841868" w:rsidRPr="000E4D1F" w:rsidRDefault="00841868" w:rsidP="00841868">
            <w:pPr>
              <w:widowControl w:val="0"/>
              <w:numPr>
                <w:ilvl w:val="1"/>
                <w:numId w:val="37"/>
              </w:numPr>
              <w:tabs>
                <w:tab w:val="num" w:pos="484"/>
                <w:tab w:val="num" w:pos="709"/>
                <w:tab w:val="num" w:pos="993"/>
                <w:tab w:val="num" w:pos="1440"/>
                <w:tab w:val="num" w:pos="1701"/>
              </w:tabs>
              <w:snapToGrid w:val="0"/>
              <w:spacing w:before="120" w:after="120"/>
              <w:ind w:leftChars="257" w:left="937" w:hanging="423"/>
              <w:rPr>
                <w:rFonts w:cs="Times New Roman"/>
                <w:szCs w:val="20"/>
                <w:lang w:eastAsia="ko-KR"/>
              </w:rPr>
            </w:pPr>
            <w:r w:rsidRPr="000E4D1F">
              <w:rPr>
                <w:rFonts w:cs="Times New Roman"/>
                <w:szCs w:val="20"/>
                <w:lang w:eastAsia="ko-KR"/>
              </w:rPr>
              <w:t>Whether inter-RAT LTE measurement is performed right after receiving the inter-RAT MO</w:t>
            </w:r>
          </w:p>
          <w:p w14:paraId="07B50321" w14:textId="77777777" w:rsidR="00841868" w:rsidRPr="000E4D1F" w:rsidRDefault="00841868" w:rsidP="00A06FC6">
            <w:pPr>
              <w:pStyle w:val="ListParagraph"/>
              <w:numPr>
                <w:ilvl w:val="1"/>
                <w:numId w:val="44"/>
              </w:numPr>
              <w:snapToGrid w:val="0"/>
              <w:spacing w:before="120" w:after="120"/>
              <w:rPr>
                <w:rFonts w:cs="Times New Roman"/>
                <w:color w:val="0070C0"/>
                <w:szCs w:val="20"/>
                <w:lang w:eastAsia="zh-CN"/>
              </w:rPr>
            </w:pPr>
            <w:r w:rsidRPr="000E4D1F">
              <w:rPr>
                <w:rFonts w:cs="Times New Roman"/>
                <w:color w:val="0070C0"/>
                <w:szCs w:val="20"/>
                <w:lang w:eastAsia="zh-CN"/>
              </w:rPr>
              <w:t>Option 1: UE will perform the LTE measurements only when the RSRP/RSRQ of the serving cell is lower than a certain threshold configured by the NW</w:t>
            </w:r>
          </w:p>
          <w:p w14:paraId="4645C71B" w14:textId="77777777" w:rsidR="00841868" w:rsidRPr="000E4D1F" w:rsidRDefault="00841868" w:rsidP="00A06FC6">
            <w:pPr>
              <w:pStyle w:val="ListParagraph"/>
              <w:numPr>
                <w:ilvl w:val="2"/>
                <w:numId w:val="44"/>
              </w:numPr>
              <w:snapToGrid w:val="0"/>
              <w:spacing w:before="120" w:after="120"/>
              <w:rPr>
                <w:rFonts w:cs="Times New Roman"/>
                <w:color w:val="0070C0"/>
                <w:szCs w:val="20"/>
                <w:lang w:eastAsia="zh-CN"/>
              </w:rPr>
            </w:pPr>
            <w:r w:rsidRPr="000E4D1F">
              <w:rPr>
                <w:rFonts w:cs="Times New Roman"/>
                <w:color w:val="0070C0"/>
                <w:szCs w:val="20"/>
                <w:lang w:eastAsia="zh-CN"/>
              </w:rPr>
              <w:t xml:space="preserve">The threshold is </w:t>
            </w:r>
            <w:proofErr w:type="spellStart"/>
            <w:r w:rsidRPr="000E4D1F">
              <w:rPr>
                <w:rFonts w:cs="Times New Roman"/>
                <w:color w:val="0070C0"/>
                <w:szCs w:val="20"/>
                <w:lang w:eastAsia="zh-CN"/>
              </w:rPr>
              <w:t>signalled</w:t>
            </w:r>
            <w:proofErr w:type="spellEnd"/>
            <w:r w:rsidRPr="000E4D1F">
              <w:rPr>
                <w:rFonts w:cs="Times New Roman"/>
                <w:color w:val="0070C0"/>
                <w:szCs w:val="20"/>
                <w:lang w:eastAsia="zh-CN"/>
              </w:rPr>
              <w:t xml:space="preserve"> as </w:t>
            </w:r>
            <w:r w:rsidRPr="000E4D1F">
              <w:rPr>
                <w:rFonts w:cs="Times New Roman"/>
                <w:i/>
                <w:color w:val="0070C0"/>
                <w:szCs w:val="20"/>
                <w:lang w:eastAsia="zh-CN"/>
              </w:rPr>
              <w:t>s-</w:t>
            </w:r>
            <w:proofErr w:type="spellStart"/>
            <w:r w:rsidRPr="000E4D1F">
              <w:rPr>
                <w:rFonts w:cs="Times New Roman"/>
                <w:i/>
                <w:color w:val="0070C0"/>
                <w:szCs w:val="20"/>
                <w:lang w:eastAsia="zh-CN"/>
              </w:rPr>
              <w:t>MeasureConfig</w:t>
            </w:r>
            <w:proofErr w:type="spellEnd"/>
            <w:r w:rsidRPr="000E4D1F">
              <w:rPr>
                <w:rFonts w:cs="Times New Roman"/>
                <w:color w:val="0070C0"/>
                <w:szCs w:val="20"/>
                <w:lang w:eastAsia="zh-CN"/>
              </w:rPr>
              <w:t xml:space="preserve"> in IE </w:t>
            </w:r>
            <w:proofErr w:type="spellStart"/>
            <w:r w:rsidRPr="000E4D1F">
              <w:rPr>
                <w:rFonts w:cs="Times New Roman"/>
                <w:i/>
                <w:color w:val="0070C0"/>
                <w:szCs w:val="20"/>
                <w:lang w:eastAsia="zh-CN"/>
              </w:rPr>
              <w:t>MeasConfig</w:t>
            </w:r>
            <w:proofErr w:type="spellEnd"/>
          </w:p>
          <w:p w14:paraId="7DF42089" w14:textId="77777777" w:rsidR="00841868" w:rsidRPr="000E4D1F" w:rsidRDefault="00841868" w:rsidP="00A06FC6">
            <w:pPr>
              <w:pStyle w:val="ListParagraph"/>
              <w:numPr>
                <w:ilvl w:val="1"/>
                <w:numId w:val="44"/>
              </w:numPr>
              <w:snapToGrid w:val="0"/>
              <w:spacing w:before="120" w:after="120"/>
              <w:rPr>
                <w:rFonts w:cs="Times New Roman"/>
                <w:color w:val="0070C0"/>
                <w:szCs w:val="20"/>
                <w:lang w:eastAsia="zh-CN"/>
              </w:rPr>
            </w:pPr>
            <w:r w:rsidRPr="000E4D1F">
              <w:rPr>
                <w:rFonts w:cs="Times New Roman"/>
                <w:color w:val="0070C0"/>
                <w:szCs w:val="20"/>
                <w:lang w:eastAsia="zh-CN"/>
              </w:rPr>
              <w:t xml:space="preserve">Option 2: The threshold is configured by network and not always be configured </w:t>
            </w:r>
          </w:p>
          <w:p w14:paraId="19911DC9" w14:textId="77777777" w:rsidR="00841868" w:rsidRPr="000E4D1F" w:rsidRDefault="00841868" w:rsidP="00A06FC6">
            <w:pPr>
              <w:pStyle w:val="ListParagraph"/>
              <w:numPr>
                <w:ilvl w:val="1"/>
                <w:numId w:val="44"/>
              </w:numPr>
              <w:snapToGrid w:val="0"/>
              <w:spacing w:before="120" w:after="120"/>
              <w:rPr>
                <w:rFonts w:cs="Times New Roman"/>
                <w:color w:val="0070C0"/>
                <w:szCs w:val="20"/>
                <w:lang w:eastAsia="zh-CN"/>
              </w:rPr>
            </w:pPr>
            <w:r w:rsidRPr="000E4D1F">
              <w:rPr>
                <w:rFonts w:cs="Times New Roman"/>
                <w:color w:val="0070C0"/>
                <w:szCs w:val="20"/>
                <w:lang w:eastAsia="zh-CN"/>
              </w:rPr>
              <w:t>Option 3: Yes, and it is nothing to do with the threshold (no reporting). It is based on the RRM requirements that Inter-RAT LTE measurement is performed right after receiving the inter-RAT MO.</w:t>
            </w:r>
          </w:p>
          <w:p w14:paraId="6F305ECA" w14:textId="77777777" w:rsidR="00841868" w:rsidRPr="000E4D1F" w:rsidRDefault="00841868" w:rsidP="00841868">
            <w:pPr>
              <w:widowControl w:val="0"/>
              <w:numPr>
                <w:ilvl w:val="1"/>
                <w:numId w:val="37"/>
              </w:numPr>
              <w:tabs>
                <w:tab w:val="num" w:pos="484"/>
                <w:tab w:val="num" w:pos="709"/>
                <w:tab w:val="num" w:pos="993"/>
                <w:tab w:val="num" w:pos="1440"/>
                <w:tab w:val="num" w:pos="1701"/>
              </w:tabs>
              <w:snapToGrid w:val="0"/>
              <w:spacing w:before="120" w:after="120"/>
              <w:ind w:leftChars="257" w:left="937" w:hanging="423"/>
              <w:rPr>
                <w:rFonts w:cs="Times New Roman"/>
                <w:szCs w:val="20"/>
                <w:lang w:eastAsia="ko-KR"/>
              </w:rPr>
            </w:pPr>
            <w:r w:rsidRPr="000E4D1F">
              <w:rPr>
                <w:rFonts w:cs="Times New Roman"/>
                <w:szCs w:val="20"/>
                <w:lang w:eastAsia="ko-KR"/>
              </w:rPr>
              <w:t>Whether PBCH decoding is always possible in inter-RAT measurement</w:t>
            </w:r>
          </w:p>
          <w:p w14:paraId="2DB1631F" w14:textId="77777777" w:rsidR="00841868" w:rsidRPr="000E4D1F" w:rsidRDefault="00841868" w:rsidP="00A06FC6">
            <w:pPr>
              <w:pStyle w:val="ListParagraph"/>
              <w:numPr>
                <w:ilvl w:val="1"/>
                <w:numId w:val="44"/>
              </w:numPr>
              <w:snapToGrid w:val="0"/>
              <w:spacing w:before="120" w:after="120"/>
              <w:ind w:left="1343"/>
              <w:rPr>
                <w:rFonts w:cs="Times New Roman"/>
                <w:color w:val="0070C0"/>
                <w:szCs w:val="20"/>
                <w:lang w:eastAsia="zh-CN"/>
              </w:rPr>
            </w:pPr>
            <w:r w:rsidRPr="000E4D1F">
              <w:rPr>
                <w:rFonts w:cs="Times New Roman"/>
                <w:color w:val="0070C0"/>
                <w:szCs w:val="20"/>
                <w:lang w:eastAsia="zh-CN"/>
              </w:rPr>
              <w:t xml:space="preserve">Option 1: Cannot guarantee that subframe #0 with LTE PBCH is within the measurement gap. </w:t>
            </w:r>
          </w:p>
          <w:p w14:paraId="093459EE" w14:textId="77777777" w:rsidR="00841868" w:rsidRPr="000E4D1F" w:rsidRDefault="00841868" w:rsidP="00A06FC6">
            <w:pPr>
              <w:pStyle w:val="ListParagraph"/>
              <w:numPr>
                <w:ilvl w:val="1"/>
                <w:numId w:val="44"/>
              </w:numPr>
              <w:snapToGrid w:val="0"/>
              <w:spacing w:before="120" w:after="120"/>
              <w:ind w:left="1343"/>
              <w:rPr>
                <w:rFonts w:cs="Times New Roman"/>
                <w:color w:val="0070C0"/>
                <w:szCs w:val="20"/>
                <w:lang w:eastAsia="zh-CN"/>
              </w:rPr>
            </w:pPr>
            <w:r w:rsidRPr="000E4D1F">
              <w:rPr>
                <w:rFonts w:cs="Times New Roman"/>
                <w:color w:val="0070C0"/>
                <w:szCs w:val="20"/>
                <w:lang w:eastAsia="zh-CN"/>
              </w:rPr>
              <w:t>Option 2: Up to BS configuration, e.g., proper setting of gap offset</w:t>
            </w:r>
          </w:p>
          <w:p w14:paraId="386AC5BF" w14:textId="77777777" w:rsidR="00841868" w:rsidRPr="000E4D1F" w:rsidRDefault="00841868" w:rsidP="00841868">
            <w:pPr>
              <w:widowControl w:val="0"/>
              <w:numPr>
                <w:ilvl w:val="1"/>
                <w:numId w:val="37"/>
              </w:numPr>
              <w:tabs>
                <w:tab w:val="num" w:pos="484"/>
                <w:tab w:val="num" w:pos="709"/>
                <w:tab w:val="num" w:pos="993"/>
                <w:tab w:val="num" w:pos="1440"/>
                <w:tab w:val="num" w:pos="1701"/>
              </w:tabs>
              <w:snapToGrid w:val="0"/>
              <w:spacing w:before="120" w:after="120"/>
              <w:ind w:leftChars="257" w:left="937" w:hanging="423"/>
              <w:rPr>
                <w:rFonts w:cs="Times New Roman"/>
                <w:szCs w:val="20"/>
                <w:lang w:eastAsia="ko-KR"/>
              </w:rPr>
            </w:pPr>
            <w:r w:rsidRPr="000E4D1F">
              <w:rPr>
                <w:rFonts w:cs="Times New Roman"/>
                <w:szCs w:val="20"/>
                <w:lang w:eastAsia="ko-KR"/>
              </w:rPr>
              <w:t xml:space="preserve">On </w:t>
            </w:r>
            <w:proofErr w:type="spellStart"/>
            <w:r w:rsidRPr="000E4D1F">
              <w:rPr>
                <w:rFonts w:cs="Times New Roman"/>
                <w:szCs w:val="20"/>
                <w:lang w:eastAsia="ko-KR"/>
              </w:rPr>
              <w:t>centre</w:t>
            </w:r>
            <w:proofErr w:type="spellEnd"/>
            <w:r w:rsidRPr="000E4D1F">
              <w:rPr>
                <w:rFonts w:cs="Times New Roman"/>
                <w:szCs w:val="20"/>
                <w:lang w:eastAsia="ko-KR"/>
              </w:rPr>
              <w:t xml:space="preserve"> frequency and bandwidth of LTE carrier for scenario 2:</w:t>
            </w:r>
          </w:p>
          <w:p w14:paraId="7330F265" w14:textId="77777777" w:rsidR="00841868" w:rsidRPr="000E4D1F" w:rsidRDefault="00841868" w:rsidP="00A06FC6">
            <w:pPr>
              <w:pStyle w:val="ListParagraph"/>
              <w:numPr>
                <w:ilvl w:val="1"/>
                <w:numId w:val="44"/>
              </w:numPr>
              <w:snapToGrid w:val="0"/>
              <w:spacing w:before="120" w:after="120"/>
              <w:ind w:left="1343"/>
              <w:rPr>
                <w:rFonts w:cs="Times New Roman"/>
                <w:color w:val="0070C0"/>
                <w:szCs w:val="20"/>
                <w:lang w:eastAsia="zh-CN"/>
              </w:rPr>
            </w:pPr>
            <w:r w:rsidRPr="000E4D1F">
              <w:rPr>
                <w:rFonts w:cs="Times New Roman"/>
                <w:color w:val="0070C0"/>
                <w:szCs w:val="20"/>
                <w:lang w:eastAsia="zh-CN"/>
              </w:rPr>
              <w:t xml:space="preserve">LTE center frequency: by inter-RAT MO </w:t>
            </w:r>
          </w:p>
          <w:p w14:paraId="37D00DDE" w14:textId="77777777" w:rsidR="00841868" w:rsidRPr="000E4D1F" w:rsidRDefault="00841868" w:rsidP="00A06FC6">
            <w:pPr>
              <w:pStyle w:val="ListParagraph"/>
              <w:numPr>
                <w:ilvl w:val="1"/>
                <w:numId w:val="44"/>
              </w:numPr>
              <w:snapToGrid w:val="0"/>
              <w:spacing w:before="120" w:after="120"/>
              <w:ind w:left="1343"/>
              <w:rPr>
                <w:rFonts w:cs="Times New Roman"/>
                <w:color w:val="0070C0"/>
                <w:szCs w:val="20"/>
                <w:lang w:eastAsia="zh-CN"/>
              </w:rPr>
            </w:pPr>
            <w:r w:rsidRPr="000E4D1F">
              <w:rPr>
                <w:rFonts w:cs="Times New Roman"/>
                <w:color w:val="0070C0"/>
                <w:szCs w:val="20"/>
                <w:lang w:eastAsia="zh-CN"/>
              </w:rPr>
              <w:t xml:space="preserve">LTE carrier bandwidth: </w:t>
            </w:r>
          </w:p>
          <w:p w14:paraId="43B0DD2F" w14:textId="77777777" w:rsidR="00841868" w:rsidRPr="000E4D1F" w:rsidRDefault="00841868" w:rsidP="00A06FC6">
            <w:pPr>
              <w:pStyle w:val="ListParagraph"/>
              <w:numPr>
                <w:ilvl w:val="2"/>
                <w:numId w:val="44"/>
              </w:numPr>
              <w:snapToGrid w:val="0"/>
              <w:spacing w:before="120" w:after="120"/>
              <w:rPr>
                <w:rFonts w:cs="Times New Roman"/>
                <w:color w:val="0070C0"/>
                <w:szCs w:val="20"/>
                <w:lang w:eastAsia="zh-CN"/>
              </w:rPr>
            </w:pPr>
            <w:r w:rsidRPr="000E4D1F">
              <w:rPr>
                <w:rFonts w:cs="Times New Roman"/>
                <w:color w:val="0070C0"/>
                <w:szCs w:val="20"/>
                <w:lang w:eastAsia="zh-CN"/>
              </w:rPr>
              <w:t>Option 1: By power comparison. The number of channel bandwidth configuration is limited to 6 in LTE. By using LLR weighting, first, UE can measure the RE/RB power assuming the bandwidth is 20MHz, and then calculate the power difference with the assumption of 6 possible CBW configurations, last, find the largest CBW with considerable power difference as the LTE channel  bandwidth.</w:t>
            </w:r>
          </w:p>
          <w:p w14:paraId="73221E40" w14:textId="77777777" w:rsidR="00841868" w:rsidRPr="000E4D1F" w:rsidRDefault="00841868" w:rsidP="00A06FC6">
            <w:pPr>
              <w:pStyle w:val="ListParagraph"/>
              <w:numPr>
                <w:ilvl w:val="2"/>
                <w:numId w:val="44"/>
              </w:numPr>
              <w:snapToGrid w:val="0"/>
              <w:spacing w:before="120" w:after="120"/>
              <w:rPr>
                <w:rFonts w:cs="Times New Roman"/>
                <w:color w:val="0070C0"/>
                <w:szCs w:val="20"/>
                <w:lang w:eastAsia="zh-CN"/>
              </w:rPr>
            </w:pPr>
            <w:r w:rsidRPr="000E4D1F">
              <w:rPr>
                <w:rFonts w:cs="Times New Roman"/>
                <w:color w:val="0070C0"/>
                <w:szCs w:val="20"/>
                <w:lang w:eastAsia="zh-CN"/>
              </w:rPr>
              <w:t>Option 2: Decode LTE PBCH</w:t>
            </w:r>
          </w:p>
          <w:p w14:paraId="7EEF76B5" w14:textId="77777777" w:rsidR="00841868" w:rsidRPr="000E4D1F" w:rsidRDefault="00841868" w:rsidP="00A06FC6">
            <w:pPr>
              <w:pStyle w:val="ListParagraph"/>
              <w:numPr>
                <w:ilvl w:val="2"/>
                <w:numId w:val="44"/>
              </w:numPr>
              <w:snapToGrid w:val="0"/>
              <w:spacing w:before="120" w:after="120"/>
              <w:rPr>
                <w:rFonts w:cs="Times New Roman"/>
                <w:color w:val="0070C0"/>
                <w:szCs w:val="20"/>
                <w:lang w:eastAsia="zh-CN"/>
              </w:rPr>
            </w:pPr>
            <w:r w:rsidRPr="000E4D1F">
              <w:rPr>
                <w:rFonts w:cs="Times New Roman"/>
                <w:color w:val="0070C0"/>
                <w:szCs w:val="20"/>
                <w:lang w:eastAsia="zh-CN"/>
              </w:rPr>
              <w:t>Option 3: Estimate the CRS power per certain PRB bundling size</w:t>
            </w:r>
          </w:p>
          <w:p w14:paraId="43A9E887" w14:textId="77777777" w:rsidR="00841868" w:rsidRPr="000E4D1F" w:rsidRDefault="00841868" w:rsidP="00841868">
            <w:pPr>
              <w:widowControl w:val="0"/>
              <w:numPr>
                <w:ilvl w:val="1"/>
                <w:numId w:val="37"/>
              </w:numPr>
              <w:tabs>
                <w:tab w:val="num" w:pos="484"/>
                <w:tab w:val="num" w:pos="709"/>
                <w:tab w:val="num" w:pos="993"/>
                <w:tab w:val="num" w:pos="1440"/>
                <w:tab w:val="num" w:pos="1701"/>
              </w:tabs>
              <w:snapToGrid w:val="0"/>
              <w:spacing w:before="120" w:after="120"/>
              <w:ind w:leftChars="257" w:left="937" w:hanging="423"/>
              <w:rPr>
                <w:rFonts w:eastAsia="DengXian" w:cs="Times New Roman"/>
                <w:szCs w:val="20"/>
                <w:lang w:eastAsia="ko-KR"/>
              </w:rPr>
            </w:pPr>
            <w:r w:rsidRPr="000E4D1F">
              <w:rPr>
                <w:rFonts w:eastAsia="DengXian" w:cs="Times New Roman"/>
                <w:szCs w:val="20"/>
                <w:lang w:eastAsia="ko-KR"/>
              </w:rPr>
              <w:t>How to blindly detect the MBSFN configuration</w:t>
            </w:r>
            <w:r w:rsidRPr="000E4D1F">
              <w:rPr>
                <w:rFonts w:eastAsia="DengXian" w:cs="Times New Roman"/>
                <w:szCs w:val="20"/>
                <w:lang w:eastAsia="zh-CN"/>
              </w:rPr>
              <w:t xml:space="preserve"> (if needed)</w:t>
            </w:r>
          </w:p>
          <w:p w14:paraId="684A56BC" w14:textId="77777777" w:rsidR="00841868" w:rsidRPr="000E4D1F" w:rsidRDefault="00841868" w:rsidP="00A06FC6">
            <w:pPr>
              <w:numPr>
                <w:ilvl w:val="1"/>
                <w:numId w:val="44"/>
              </w:numPr>
              <w:snapToGrid w:val="0"/>
              <w:spacing w:before="120" w:after="120"/>
              <w:ind w:left="1343"/>
              <w:rPr>
                <w:rFonts w:eastAsia="DengXian" w:cs="Times New Roman"/>
                <w:color w:val="0070C0"/>
                <w:szCs w:val="20"/>
                <w:lang w:eastAsia="zh-CN"/>
              </w:rPr>
            </w:pPr>
            <w:r w:rsidRPr="000E4D1F">
              <w:rPr>
                <w:rFonts w:eastAsia="DengXian" w:cs="Times New Roman"/>
                <w:color w:val="0070C0"/>
                <w:szCs w:val="20"/>
                <w:lang w:eastAsia="zh-CN"/>
              </w:rPr>
              <w:t>Option 1: PBCH decoding is not enough, and UE will need to decode SIB2 to get MBSFN configuration.</w:t>
            </w:r>
          </w:p>
          <w:p w14:paraId="50988DDE" w14:textId="77777777" w:rsidR="0054022B" w:rsidRPr="000E4D1F" w:rsidRDefault="0054022B" w:rsidP="00FE594E">
            <w:pPr>
              <w:widowControl w:val="0"/>
              <w:tabs>
                <w:tab w:val="num" w:pos="1701"/>
                <w:tab w:val="num" w:pos="1797"/>
              </w:tabs>
              <w:autoSpaceDN w:val="0"/>
              <w:snapToGrid w:val="0"/>
              <w:spacing w:after="100"/>
              <w:rPr>
                <w:rFonts w:cs="Times New Roman"/>
                <w:szCs w:val="20"/>
              </w:rPr>
            </w:pPr>
          </w:p>
        </w:tc>
      </w:tr>
    </w:tbl>
    <w:p w14:paraId="6E1D291D" w14:textId="536D3817" w:rsidR="0054022B" w:rsidRDefault="0054022B" w:rsidP="0054022B">
      <w:pPr>
        <w:rPr>
          <w:lang w:val="en-GB"/>
        </w:rPr>
      </w:pPr>
    </w:p>
    <w:p w14:paraId="36E37AA5" w14:textId="02A8C744" w:rsidR="00CB78DE" w:rsidRDefault="00FC1992" w:rsidP="0054022B">
      <w:pPr>
        <w:rPr>
          <w:lang w:val="en-GB"/>
        </w:rPr>
      </w:pPr>
      <w:r>
        <w:rPr>
          <w:lang w:val="en-GB"/>
        </w:rPr>
        <w:t xml:space="preserve">InterRAT MO is a valid and already existing way for a UE to obtain information about interferers. </w:t>
      </w:r>
      <w:r w:rsidR="00CB78DE" w:rsidRPr="007D4C84">
        <w:rPr>
          <w:lang w:val="en-GB"/>
        </w:rPr>
        <w:t xml:space="preserve">If InterRAT-MO is configured, there is a high likelihood that </w:t>
      </w:r>
      <w:r w:rsidR="000B3CD9" w:rsidRPr="007D4C84">
        <w:rPr>
          <w:lang w:val="en-GB"/>
        </w:rPr>
        <w:t>gNB has seen degradation in the UE communication and wants to know about the interference situation.</w:t>
      </w:r>
      <w:r w:rsidR="005D3896" w:rsidRPr="007D4C84">
        <w:rPr>
          <w:lang w:val="en-GB"/>
        </w:rPr>
        <w:t xml:space="preserve"> This would also be the case if the CRS-IM </w:t>
      </w:r>
      <w:r w:rsidR="007D4C84" w:rsidRPr="007D4C84">
        <w:rPr>
          <w:lang w:val="en-GB"/>
        </w:rPr>
        <w:t>efficiency is reduced due to UE mobility resulting in a change in the dominant interferer.</w:t>
      </w:r>
    </w:p>
    <w:p w14:paraId="74E8937C" w14:textId="162FC008" w:rsidR="008E7CC8" w:rsidRDefault="008E7CC8" w:rsidP="0054022B">
      <w:pPr>
        <w:rPr>
          <w:lang w:val="en-GB"/>
        </w:rPr>
      </w:pPr>
      <w:r>
        <w:rPr>
          <w:lang w:val="en-GB"/>
        </w:rPr>
        <w:t xml:space="preserve">In a well configured network it can be assumed, that InterRAT MO will only be enabled when required due to </w:t>
      </w:r>
      <w:r w:rsidR="00D376B5">
        <w:rPr>
          <w:lang w:val="en-GB"/>
        </w:rPr>
        <w:t xml:space="preserve">reduced signal quality. When enabled by the network, the UE can use the InterRAT MO </w:t>
      </w:r>
      <w:r w:rsidR="00445751">
        <w:rPr>
          <w:lang w:val="en-GB"/>
        </w:rPr>
        <w:t xml:space="preserve">measurements to determine missing parameters for CRS-IM. </w:t>
      </w:r>
    </w:p>
    <w:p w14:paraId="565F34E3" w14:textId="5AA59E9B" w:rsidR="007B3C50" w:rsidRDefault="00642209">
      <w:pPr>
        <w:pStyle w:val="RAN4observation0"/>
      </w:pPr>
      <w:r>
        <w:t>Option1 and option 2 seems</w:t>
      </w:r>
      <w:r w:rsidR="00A04AED">
        <w:t xml:space="preserve"> both to be possible</w:t>
      </w:r>
      <w:r w:rsidR="007B7079">
        <w:t xml:space="preserve"> but incomplete</w:t>
      </w:r>
      <w:r w:rsidR="00A04AED">
        <w:t xml:space="preserve"> ways for the UE to obtain the identified parameters</w:t>
      </w:r>
      <w:r w:rsidR="00DF01B8">
        <w:t>.</w:t>
      </w:r>
      <w:r w:rsidR="00837424">
        <w:t xml:space="preserve"> </w:t>
      </w:r>
      <w:r w:rsidR="007B7079">
        <w:t xml:space="preserve">For example, further down </w:t>
      </w:r>
      <w:r w:rsidR="00837424">
        <w:t>we will argue,</w:t>
      </w:r>
      <w:r w:rsidR="00656DC1">
        <w:t xml:space="preserve"> that</w:t>
      </w:r>
      <w:r w:rsidR="00837424">
        <w:t xml:space="preserve"> option 1 represent a strong constraint for the NW scheduling.</w:t>
      </w:r>
      <w:r w:rsidR="00DF01B8">
        <w:t xml:space="preserve"> </w:t>
      </w:r>
      <w:r w:rsidR="007B7079">
        <w:t>However, n</w:t>
      </w:r>
      <w:r w:rsidR="007B7079" w:rsidRPr="007B7079">
        <w:t xml:space="preserve">either option 1 nor option 2 can stand alone in all deployment and scheduling conditions. </w:t>
      </w:r>
    </w:p>
    <w:p w14:paraId="48B5682A" w14:textId="3747FD8D" w:rsidR="009458F7" w:rsidRDefault="00B25BB4" w:rsidP="007B3C50">
      <w:pPr>
        <w:pStyle w:val="RAN4proposal"/>
      </w:pPr>
      <w:r>
        <w:t>Both o</w:t>
      </w:r>
      <w:r w:rsidR="009458F7">
        <w:t xml:space="preserve">ption 1 </w:t>
      </w:r>
      <w:r>
        <w:t>and</w:t>
      </w:r>
      <w:r w:rsidR="009458F7">
        <w:t xml:space="preserve"> option 2 can </w:t>
      </w:r>
      <w:r w:rsidR="00F97BDB">
        <w:t xml:space="preserve">form a baseline </w:t>
      </w:r>
      <w:r>
        <w:t>for</w:t>
      </w:r>
      <w:r w:rsidR="00F97BDB">
        <w:t xml:space="preserve"> </w:t>
      </w:r>
      <w:r>
        <w:t>detecting the “unidentified” parameters for most deployments.</w:t>
      </w:r>
    </w:p>
    <w:p w14:paraId="493EBF5F" w14:textId="6E5AA0BE" w:rsidR="00242C4E" w:rsidRPr="006079E1" w:rsidRDefault="00242C4E" w:rsidP="00F9410D"/>
    <w:p w14:paraId="18E069FE" w14:textId="5E12B9D2" w:rsidR="00CC0374" w:rsidRDefault="00977CA0" w:rsidP="00977CA0">
      <w:pPr>
        <w:pStyle w:val="RAN4H3"/>
        <w:rPr>
          <w:lang w:eastAsia="ko-KR"/>
        </w:rPr>
      </w:pPr>
      <w:r w:rsidRPr="000E4D1F">
        <w:rPr>
          <w:lang w:eastAsia="zh-CN"/>
        </w:rPr>
        <w:lastRenderedPageBreak/>
        <w:t>Further discuss</w:t>
      </w:r>
      <w:r>
        <w:rPr>
          <w:lang w:eastAsia="zh-CN"/>
        </w:rPr>
        <w:t>ion on</w:t>
      </w:r>
      <w:r w:rsidRPr="000E4D1F">
        <w:rPr>
          <w:lang w:eastAsia="zh-CN"/>
        </w:rPr>
        <w:t xml:space="preserve"> the related</w:t>
      </w:r>
      <w:r w:rsidRPr="000E4D1F">
        <w:rPr>
          <w:lang w:eastAsia="ko-KR"/>
        </w:rPr>
        <w:t xml:space="preserve"> technical aspects</w:t>
      </w:r>
    </w:p>
    <w:p w14:paraId="257C3AFF" w14:textId="27C5A100" w:rsidR="00A33415" w:rsidRDefault="00A33415" w:rsidP="00A33415">
      <w:pPr>
        <w:rPr>
          <w:lang w:eastAsia="ko-KR"/>
        </w:rPr>
      </w:pPr>
      <w:r>
        <w:rPr>
          <w:lang w:eastAsia="ko-KR"/>
        </w:rPr>
        <w:t>In the following we will go through all the informative options/questions for each technical aspect.</w:t>
      </w:r>
    </w:p>
    <w:p w14:paraId="15CEC209" w14:textId="77777777" w:rsidR="00A33415" w:rsidRPr="00F9410D" w:rsidRDefault="00A33415" w:rsidP="00F9410D">
      <w:pPr>
        <w:rPr>
          <w:lang w:eastAsia="ko-KR"/>
        </w:rPr>
      </w:pPr>
    </w:p>
    <w:p w14:paraId="1E42AFB0" w14:textId="5578DDC3" w:rsidR="00DF01B8" w:rsidRDefault="00407EAB" w:rsidP="00DF01B8">
      <w:pPr>
        <w:rPr>
          <w:u w:val="single"/>
        </w:rPr>
      </w:pPr>
      <w:r w:rsidRPr="00407EAB">
        <w:rPr>
          <w:u w:val="single"/>
        </w:rPr>
        <w:t>Whether inter-RAT MO can be always configured</w:t>
      </w:r>
    </w:p>
    <w:p w14:paraId="378EA204" w14:textId="0C954CB8" w:rsidR="00407EAB" w:rsidRDefault="006D6FB2" w:rsidP="00DF01B8">
      <w:r>
        <w:t xml:space="preserve">The configuration of the InterRAT MO </w:t>
      </w:r>
      <w:r w:rsidR="00F7077F">
        <w:t>shall be fully controlled by the network</w:t>
      </w:r>
      <w:r w:rsidR="000A77E4">
        <w:t xml:space="preserve"> as operators </w:t>
      </w:r>
      <w:r w:rsidR="00FE375B">
        <w:t>will be aware when InterRAT MO is required</w:t>
      </w:r>
      <w:r w:rsidR="00F7077F">
        <w:t>. New measurement ga</w:t>
      </w:r>
      <w:r w:rsidR="00104604">
        <w:t>p</w:t>
      </w:r>
      <w:r w:rsidR="00F7077F">
        <w:t>s are currently being discussed for rel.17,</w:t>
      </w:r>
      <w:r w:rsidR="00B435F5">
        <w:t xml:space="preserve"> and RAN4 could analyze the new measurement ga</w:t>
      </w:r>
      <w:r w:rsidR="00104604">
        <w:t>p</w:t>
      </w:r>
      <w:r w:rsidR="00B435F5">
        <w:t xml:space="preserve">s </w:t>
      </w:r>
      <w:r w:rsidR="00422FF7">
        <w:t>with focus on using InterRAT MO for CRS-IM.</w:t>
      </w:r>
    </w:p>
    <w:p w14:paraId="16A28CE3" w14:textId="24FF0281" w:rsidR="00972899" w:rsidRPr="00F9410D" w:rsidRDefault="003C7EE0" w:rsidP="00F9410D">
      <w:pPr>
        <w:pStyle w:val="RAN4observation0"/>
      </w:pPr>
      <w:r>
        <w:t>The networ</w:t>
      </w:r>
      <w:r w:rsidR="006F6CB3">
        <w:t>k</w:t>
      </w:r>
      <w:r>
        <w:t xml:space="preserve"> </w:t>
      </w:r>
      <w:r w:rsidR="009F5E57">
        <w:t>is</w:t>
      </w:r>
      <w:r>
        <w:t xml:space="preserve"> </w:t>
      </w:r>
      <w:r w:rsidR="009F5E57">
        <w:t xml:space="preserve">already </w:t>
      </w:r>
      <w:r>
        <w:t xml:space="preserve">aware when InterRAT MO is required </w:t>
      </w:r>
      <w:r w:rsidR="006F6CB3">
        <w:t xml:space="preserve">based on </w:t>
      </w:r>
      <w:r w:rsidR="00DE71CF">
        <w:t>UE signal</w:t>
      </w:r>
      <w:r w:rsidR="00FD12FB">
        <w:t>ling</w:t>
      </w:r>
      <w:r w:rsidR="005C2E0D">
        <w:t>. This would also apply in case of LTE interference</w:t>
      </w:r>
      <w:r w:rsidR="00DC46BB">
        <w:t xml:space="preserve">. </w:t>
      </w:r>
      <w:r w:rsidR="0002341E" w:rsidRPr="001F362A">
        <w:t xml:space="preserve">Whether </w:t>
      </w:r>
      <w:proofErr w:type="spellStart"/>
      <w:r w:rsidR="0002341E" w:rsidRPr="001F362A">
        <w:t>InterRAT</w:t>
      </w:r>
      <w:proofErr w:type="spellEnd"/>
      <w:r w:rsidR="0002341E" w:rsidRPr="001F362A">
        <w:t xml:space="preserve"> MO is enable</w:t>
      </w:r>
      <w:r w:rsidR="00104604" w:rsidRPr="001F362A">
        <w:t>d</w:t>
      </w:r>
      <w:r w:rsidR="0002341E" w:rsidRPr="001F362A">
        <w:t xml:space="preserve"> shall be decided by the BS implementation</w:t>
      </w:r>
      <w:r w:rsidR="00027DDF" w:rsidRPr="004936AC">
        <w:t xml:space="preserve"> (Option 1)</w:t>
      </w:r>
      <w:r w:rsidR="00A33415" w:rsidRPr="004936AC">
        <w:t>.</w:t>
      </w:r>
    </w:p>
    <w:p w14:paraId="5454D4E9" w14:textId="77777777" w:rsidR="00CC0374" w:rsidRDefault="00CC0374" w:rsidP="00A04AED">
      <w:pPr>
        <w:rPr>
          <w:rFonts w:cs="Times New Roman"/>
          <w:szCs w:val="20"/>
          <w:u w:val="single"/>
          <w:lang w:eastAsia="ko-KR"/>
        </w:rPr>
      </w:pPr>
    </w:p>
    <w:p w14:paraId="6B832A54" w14:textId="71D6B118" w:rsidR="00A04AED" w:rsidRPr="00407EAB" w:rsidRDefault="00407EAB" w:rsidP="00A04AED">
      <w:pPr>
        <w:rPr>
          <w:rFonts w:cs="Times New Roman"/>
          <w:szCs w:val="20"/>
          <w:u w:val="single"/>
          <w:lang w:eastAsia="ko-KR"/>
        </w:rPr>
      </w:pPr>
      <w:r w:rsidRPr="00407EAB">
        <w:rPr>
          <w:rFonts w:cs="Times New Roman"/>
          <w:szCs w:val="20"/>
          <w:u w:val="single"/>
          <w:lang w:eastAsia="ko-KR"/>
        </w:rPr>
        <w:t>Whether inter-RAT LTE measurement is performed right after receiving the inter-RAT MO</w:t>
      </w:r>
    </w:p>
    <w:p w14:paraId="570B5121" w14:textId="685344EB" w:rsidR="00407EAB" w:rsidRDefault="00CE3755" w:rsidP="00A04AED">
      <w:r>
        <w:t>It can be a</w:t>
      </w:r>
      <w:r w:rsidRPr="00CE3755">
        <w:t>ssume</w:t>
      </w:r>
      <w:r w:rsidR="00FC62B6">
        <w:t>d</w:t>
      </w:r>
      <w:r w:rsidRPr="00CE3755">
        <w:t xml:space="preserve"> in a well configured Network</w:t>
      </w:r>
      <w:r w:rsidR="004434BA">
        <w:t>,</w:t>
      </w:r>
      <w:r w:rsidRPr="00CE3755">
        <w:t xml:space="preserve"> </w:t>
      </w:r>
      <w:r w:rsidR="00235691">
        <w:t xml:space="preserve">that </w:t>
      </w:r>
      <w:r w:rsidR="004434BA">
        <w:t>the</w:t>
      </w:r>
      <w:r w:rsidRPr="00CE3755">
        <w:t xml:space="preserve"> network will only configure the InterRAT MO when needed. </w:t>
      </w:r>
      <w:r w:rsidR="00A3773A">
        <w:t xml:space="preserve">Due to this </w:t>
      </w:r>
      <w:r w:rsidRPr="00CE3755">
        <w:t xml:space="preserve">InterRAT MO is </w:t>
      </w:r>
      <w:r w:rsidR="004F2852">
        <w:t xml:space="preserve">most likely </w:t>
      </w:r>
      <w:r w:rsidRPr="00CE3755">
        <w:t>enabled when at cell edge, to handle dynamic environment changes.</w:t>
      </w:r>
    </w:p>
    <w:p w14:paraId="05989050" w14:textId="0185E64D" w:rsidR="004D4F16" w:rsidRPr="004936AC" w:rsidRDefault="00A411CE" w:rsidP="00F9410D">
      <w:pPr>
        <w:pStyle w:val="RAN4observation0"/>
      </w:pPr>
      <w:r>
        <w:t>It can be assumed, that a well configured network will only configure the InterRAT MO when needed.</w:t>
      </w:r>
      <w:r w:rsidR="00386958">
        <w:t xml:space="preserve"> </w:t>
      </w:r>
      <w:r w:rsidR="004D4F16">
        <w:t>Enabling of InterRAT MO are not related to a specific threshold</w:t>
      </w:r>
      <w:r w:rsidR="00F95018">
        <w:t xml:space="preserve"> in the UE</w:t>
      </w:r>
      <w:r w:rsidR="004D4F16">
        <w:t>.</w:t>
      </w:r>
      <w:r w:rsidR="00E90E47">
        <w:t xml:space="preserve"> The </w:t>
      </w:r>
      <w:proofErr w:type="spellStart"/>
      <w:r w:rsidR="004D4F16" w:rsidRPr="001F362A">
        <w:t>InterRAT</w:t>
      </w:r>
      <w:proofErr w:type="spellEnd"/>
      <w:r w:rsidR="004D4F16" w:rsidRPr="001F362A">
        <w:t xml:space="preserve"> measurements </w:t>
      </w:r>
      <w:r w:rsidR="00CD3C23" w:rsidRPr="001F362A">
        <w:t xml:space="preserve">shall be done by the UE when enabled by InterRAT MO without any </w:t>
      </w:r>
      <w:r w:rsidR="003F71D3" w:rsidRPr="001F362A">
        <w:t>threshold.</w:t>
      </w:r>
    </w:p>
    <w:p w14:paraId="2FABEE03" w14:textId="77777777" w:rsidR="00CC0374" w:rsidRDefault="00CC0374" w:rsidP="00A04AED">
      <w:pPr>
        <w:rPr>
          <w:rFonts w:cs="Times New Roman"/>
          <w:szCs w:val="20"/>
          <w:u w:val="single"/>
          <w:lang w:eastAsia="ko-KR"/>
        </w:rPr>
      </w:pPr>
    </w:p>
    <w:p w14:paraId="5AB39DD7" w14:textId="5731E1AF" w:rsidR="00407EAB" w:rsidRPr="00407EAB" w:rsidRDefault="00407EAB" w:rsidP="00A04AED">
      <w:pPr>
        <w:rPr>
          <w:rFonts w:cs="Times New Roman"/>
          <w:szCs w:val="20"/>
          <w:u w:val="single"/>
          <w:lang w:eastAsia="ko-KR"/>
        </w:rPr>
      </w:pPr>
      <w:r w:rsidRPr="00407EAB">
        <w:rPr>
          <w:rFonts w:cs="Times New Roman"/>
          <w:szCs w:val="20"/>
          <w:u w:val="single"/>
          <w:lang w:eastAsia="ko-KR"/>
        </w:rPr>
        <w:t>Whether PBCH decoding is always possible in inter-RAT measurement</w:t>
      </w:r>
    </w:p>
    <w:p w14:paraId="6DB168B3" w14:textId="521DAA2C" w:rsidR="00407EAB" w:rsidRDefault="00BC50D3" w:rsidP="00A04AED">
      <w:r>
        <w:t xml:space="preserve">It is not to be expected, that </w:t>
      </w:r>
      <w:r w:rsidR="0093225B">
        <w:t xml:space="preserve">the network will guarantee </w:t>
      </w:r>
      <w:r w:rsidR="000A3FF1">
        <w:t xml:space="preserve">PBCH can be decoded during InterRAT measurements. </w:t>
      </w:r>
    </w:p>
    <w:p w14:paraId="2EB9F95E" w14:textId="5A096607" w:rsidR="000A3FF1" w:rsidRPr="00F9410D" w:rsidRDefault="0030363A" w:rsidP="00F9410D">
      <w:pPr>
        <w:pStyle w:val="RAN4observation0"/>
      </w:pPr>
      <w:r>
        <w:t>It is a strong constraint on the NW scheduling</w:t>
      </w:r>
      <w:r w:rsidR="000A3FF1">
        <w:t xml:space="preserve"> to</w:t>
      </w:r>
      <w:r>
        <w:t xml:space="preserve"> always</w:t>
      </w:r>
      <w:r w:rsidR="000A3FF1">
        <w:t xml:space="preserve"> guarantee PBCH can be decoded during </w:t>
      </w:r>
      <w:proofErr w:type="spellStart"/>
      <w:r w:rsidR="000A3FF1">
        <w:t>InterRAT</w:t>
      </w:r>
      <w:proofErr w:type="spellEnd"/>
      <w:r w:rsidR="000A3FF1">
        <w:t xml:space="preserve"> measurement</w:t>
      </w:r>
      <w:r w:rsidR="00B93A07">
        <w:t xml:space="preserve"> gap</w:t>
      </w:r>
      <w:r w:rsidR="000A3FF1">
        <w:t>s.</w:t>
      </w:r>
      <w:r w:rsidR="008F3C5E">
        <w:t xml:space="preserve"> The n</w:t>
      </w:r>
      <w:r w:rsidR="00CC0374" w:rsidRPr="001F362A">
        <w:t xml:space="preserve">etwork </w:t>
      </w:r>
      <w:r w:rsidR="00B93A07" w:rsidRPr="001F362A">
        <w:t>is not required to</w:t>
      </w:r>
      <w:r w:rsidR="00CC0374" w:rsidRPr="00F9410D">
        <w:t xml:space="preserve"> ensure that PBCH is placed in the </w:t>
      </w:r>
      <w:proofErr w:type="spellStart"/>
      <w:r w:rsidR="00CC0374" w:rsidRPr="00F9410D">
        <w:t>InterRAT</w:t>
      </w:r>
      <w:proofErr w:type="spellEnd"/>
      <w:r w:rsidR="00CC0374" w:rsidRPr="00F9410D">
        <w:t xml:space="preserve"> measurement ga</w:t>
      </w:r>
      <w:r w:rsidR="00B93A07" w:rsidRPr="00F9410D">
        <w:t>p</w:t>
      </w:r>
      <w:r w:rsidR="00E457DF" w:rsidRPr="00F9410D">
        <w:t>.</w:t>
      </w:r>
    </w:p>
    <w:p w14:paraId="2EA05036" w14:textId="77777777" w:rsidR="00CC0374" w:rsidRDefault="00CC0374" w:rsidP="00A04AED">
      <w:pPr>
        <w:rPr>
          <w:rFonts w:cs="Times New Roman"/>
          <w:szCs w:val="20"/>
          <w:u w:val="single"/>
          <w:lang w:eastAsia="ko-KR"/>
        </w:rPr>
      </w:pPr>
    </w:p>
    <w:p w14:paraId="58F9A827" w14:textId="1B33D5DD" w:rsidR="00890641" w:rsidRPr="00890641" w:rsidRDefault="00890641" w:rsidP="00A04AED">
      <w:pPr>
        <w:rPr>
          <w:rFonts w:cs="Times New Roman"/>
          <w:szCs w:val="20"/>
          <w:u w:val="single"/>
          <w:lang w:eastAsia="ko-KR"/>
        </w:rPr>
      </w:pPr>
      <w:r w:rsidRPr="00890641">
        <w:rPr>
          <w:rFonts w:cs="Times New Roman"/>
          <w:szCs w:val="20"/>
          <w:u w:val="single"/>
          <w:lang w:eastAsia="ko-KR"/>
        </w:rPr>
        <w:t>On center frequency and bandwidth of LTE carrier for scenario 2</w:t>
      </w:r>
    </w:p>
    <w:p w14:paraId="254F48DC" w14:textId="60EC8EA3" w:rsidR="00176D1F" w:rsidRDefault="00ED6277" w:rsidP="00A04AED">
      <w:pPr>
        <w:rPr>
          <w:rFonts w:cs="Times New Roman"/>
          <w:szCs w:val="20"/>
          <w:lang w:eastAsia="ko-KR"/>
        </w:rPr>
      </w:pPr>
      <w:r>
        <w:rPr>
          <w:rFonts w:cs="Times New Roman"/>
          <w:szCs w:val="20"/>
          <w:lang w:eastAsia="ko-KR"/>
        </w:rPr>
        <w:t xml:space="preserve">For the question of interference and its mitigation, we are only interested in LTE CCs that are overlapping with the NR </w:t>
      </w:r>
      <w:r w:rsidR="00EF7A32">
        <w:rPr>
          <w:rFonts w:cs="Times New Roman"/>
          <w:szCs w:val="20"/>
          <w:lang w:eastAsia="ko-KR"/>
        </w:rPr>
        <w:t>BWP</w:t>
      </w:r>
      <w:r w:rsidR="00012568">
        <w:rPr>
          <w:rFonts w:cs="Times New Roman"/>
          <w:szCs w:val="20"/>
          <w:lang w:eastAsia="ko-KR"/>
        </w:rPr>
        <w:t>.</w:t>
      </w:r>
      <w:r w:rsidR="002D79DC">
        <w:rPr>
          <w:rFonts w:cs="Times New Roman"/>
          <w:szCs w:val="20"/>
          <w:lang w:eastAsia="ko-KR"/>
        </w:rPr>
        <w:t xml:space="preserve"> The center frequency is known via InterRAT MOs and the overlapping bandwidth can be known by either PBCH de</w:t>
      </w:r>
      <w:r w:rsidR="00896416">
        <w:rPr>
          <w:rFonts w:cs="Times New Roman"/>
          <w:szCs w:val="20"/>
          <w:lang w:eastAsia="ko-KR"/>
        </w:rPr>
        <w:t xml:space="preserve">modulation </w:t>
      </w:r>
      <w:r w:rsidR="00071185">
        <w:rPr>
          <w:rFonts w:cs="Times New Roman"/>
          <w:szCs w:val="20"/>
          <w:lang w:eastAsia="ko-KR"/>
        </w:rPr>
        <w:t>or, if not possible</w:t>
      </w:r>
      <w:r w:rsidR="00E12CC0">
        <w:rPr>
          <w:rFonts w:cs="Times New Roman"/>
          <w:szCs w:val="20"/>
          <w:lang w:eastAsia="ko-KR"/>
        </w:rPr>
        <w:t>, by power measurements.</w:t>
      </w:r>
    </w:p>
    <w:p w14:paraId="4F1E378C" w14:textId="578C3FCF" w:rsidR="00E90E47" w:rsidRDefault="00E90E47" w:rsidP="00E90E47">
      <w:pPr>
        <w:pStyle w:val="RAN4observation0"/>
        <w:rPr>
          <w:lang w:eastAsia="ko-KR"/>
        </w:rPr>
      </w:pPr>
      <w:r>
        <w:rPr>
          <w:lang w:eastAsia="ko-KR"/>
        </w:rPr>
        <w:t xml:space="preserve">Default assumed network configuration would be expected to be the same </w:t>
      </w:r>
      <w:proofErr w:type="spellStart"/>
      <w:r>
        <w:rPr>
          <w:lang w:eastAsia="ko-KR"/>
        </w:rPr>
        <w:t>center</w:t>
      </w:r>
      <w:proofErr w:type="spellEnd"/>
      <w:r>
        <w:rPr>
          <w:lang w:eastAsia="ko-KR"/>
        </w:rPr>
        <w:t xml:space="preserve"> frequency and bandwidth for all LTE cells. If this is not the case InterRAT MO can be used to determine the </w:t>
      </w:r>
      <w:proofErr w:type="spellStart"/>
      <w:r>
        <w:rPr>
          <w:lang w:eastAsia="ko-KR"/>
        </w:rPr>
        <w:t>center</w:t>
      </w:r>
      <w:proofErr w:type="spellEnd"/>
      <w:r>
        <w:rPr>
          <w:lang w:eastAsia="ko-KR"/>
        </w:rPr>
        <w:t xml:space="preserve"> frequency for the interference cells and the bandwidth can be known by either PBCH demodulation or, if not possible, by power measurements.</w:t>
      </w:r>
    </w:p>
    <w:p w14:paraId="77BE837C" w14:textId="77777777" w:rsidR="005C155D" w:rsidRPr="005C155D" w:rsidRDefault="005C155D" w:rsidP="005C155D">
      <w:pPr>
        <w:rPr>
          <w:lang w:val="en-GB"/>
        </w:rPr>
      </w:pPr>
    </w:p>
    <w:p w14:paraId="683DCFD2" w14:textId="62C71279" w:rsidR="002F21C0" w:rsidRPr="002F21C0" w:rsidRDefault="005C155D" w:rsidP="002E778E">
      <w:pPr>
        <w:pStyle w:val="RAN4H2"/>
        <w:rPr>
          <w:lang w:val="en-GB"/>
        </w:rPr>
      </w:pPr>
      <w:r>
        <w:rPr>
          <w:lang w:val="en-GB"/>
        </w:rPr>
        <w:t>Whether to introduce network assistance signalling</w:t>
      </w:r>
    </w:p>
    <w:p w14:paraId="07FDDC50" w14:textId="692F75C7" w:rsidR="0054022B" w:rsidRDefault="00FD1172" w:rsidP="0054022B">
      <w:pPr>
        <w:rPr>
          <w:lang w:val="en-GB"/>
        </w:rPr>
      </w:pPr>
      <w:r>
        <w:rPr>
          <w:lang w:val="en-GB"/>
        </w:rPr>
        <w:t>The question of whether to introduce network assistance signalling</w:t>
      </w:r>
      <w:r w:rsidR="00580A00">
        <w:rPr>
          <w:lang w:val="en-GB"/>
        </w:rPr>
        <w:t xml:space="preserve"> was discussed heavily during the last RAN4 meetings. Companies have provided several options for this with different complexity</w:t>
      </w:r>
      <w:r w:rsidR="00970037">
        <w:rPr>
          <w:lang w:val="en-GB"/>
        </w:rPr>
        <w:t xml:space="preserve"> as seen in the WF </w:t>
      </w:r>
      <w:r w:rsidR="00970037">
        <w:rPr>
          <w:lang w:val="en-GB"/>
        </w:rPr>
        <w:fldChar w:fldCharType="begin"/>
      </w:r>
      <w:r w:rsidR="00970037">
        <w:rPr>
          <w:lang w:val="en-GB"/>
        </w:rPr>
        <w:instrText xml:space="preserve"> REF _Ref90886107 \r \h </w:instrText>
      </w:r>
      <w:r w:rsidR="00970037">
        <w:rPr>
          <w:lang w:val="en-GB"/>
        </w:rPr>
      </w:r>
      <w:r w:rsidR="00970037">
        <w:rPr>
          <w:lang w:val="en-GB"/>
        </w:rPr>
        <w:fldChar w:fldCharType="separate"/>
      </w:r>
      <w:r w:rsidR="00970037">
        <w:rPr>
          <w:lang w:val="en-GB"/>
        </w:rPr>
        <w:t>[1]</w:t>
      </w:r>
      <w:r w:rsidR="00970037">
        <w:rPr>
          <w:lang w:val="en-GB"/>
        </w:rPr>
        <w:fldChar w:fldCharType="end"/>
      </w:r>
      <w:r w:rsidR="00970037">
        <w:rPr>
          <w:lang w:val="en-GB"/>
        </w:rPr>
        <w:t>.</w:t>
      </w:r>
    </w:p>
    <w:tbl>
      <w:tblPr>
        <w:tblStyle w:val="TableGrid"/>
        <w:tblW w:w="4500" w:type="pct"/>
        <w:jc w:val="center"/>
        <w:tblLook w:val="04A0" w:firstRow="1" w:lastRow="0" w:firstColumn="1" w:lastColumn="0" w:noHBand="0" w:noVBand="1"/>
      </w:tblPr>
      <w:tblGrid>
        <w:gridCol w:w="8655"/>
      </w:tblGrid>
      <w:tr w:rsidR="0054022B" w:rsidRPr="00BC1876" w14:paraId="758F2DED" w14:textId="77777777" w:rsidTr="000E4D1F">
        <w:trPr>
          <w:jc w:val="center"/>
        </w:trPr>
        <w:tc>
          <w:tcPr>
            <w:tcW w:w="9508" w:type="dxa"/>
          </w:tcPr>
          <w:p w14:paraId="35E118F0" w14:textId="77777777" w:rsidR="00BC1876" w:rsidRPr="000E4D1F" w:rsidRDefault="00BC1876" w:rsidP="00BC1876">
            <w:pPr>
              <w:snapToGrid w:val="0"/>
              <w:spacing w:before="120" w:after="120"/>
              <w:rPr>
                <w:rFonts w:cs="Times New Roman"/>
                <w:i/>
                <w:iCs/>
                <w:szCs w:val="20"/>
                <w:u w:val="single"/>
                <w:lang w:eastAsia="zh-CN"/>
              </w:rPr>
            </w:pPr>
            <w:r w:rsidRPr="000E4D1F">
              <w:rPr>
                <w:rFonts w:cs="Times New Roman"/>
                <w:i/>
                <w:iCs/>
                <w:szCs w:val="20"/>
                <w:u w:val="single"/>
                <w:lang w:eastAsia="zh-CN"/>
              </w:rPr>
              <w:t xml:space="preserve">Whether to introduce network assistance </w:t>
            </w:r>
            <w:proofErr w:type="spellStart"/>
            <w:r w:rsidRPr="000E4D1F">
              <w:rPr>
                <w:rFonts w:cs="Times New Roman"/>
                <w:i/>
                <w:iCs/>
                <w:szCs w:val="20"/>
                <w:u w:val="single"/>
                <w:lang w:eastAsia="zh-CN"/>
              </w:rPr>
              <w:t>signalling</w:t>
            </w:r>
            <w:proofErr w:type="spellEnd"/>
          </w:p>
          <w:p w14:paraId="178678D8" w14:textId="77777777" w:rsidR="00BC1876" w:rsidRPr="000E4D1F" w:rsidRDefault="00BC1876" w:rsidP="00C8093F">
            <w:pPr>
              <w:pStyle w:val="ListParagraph"/>
              <w:numPr>
                <w:ilvl w:val="0"/>
                <w:numId w:val="43"/>
              </w:numPr>
              <w:snapToGrid w:val="0"/>
              <w:spacing w:before="120" w:after="120"/>
              <w:rPr>
                <w:rFonts w:cs="Times New Roman"/>
                <w:szCs w:val="20"/>
                <w:lang w:eastAsia="zh-CN"/>
              </w:rPr>
            </w:pPr>
            <w:r w:rsidRPr="000E4D1F">
              <w:rPr>
                <w:rFonts w:cs="Times New Roman"/>
                <w:szCs w:val="20"/>
                <w:lang w:eastAsia="zh-CN"/>
              </w:rPr>
              <w:t xml:space="preserve">Option 1: Introduce network assistance on </w:t>
            </w:r>
            <w:proofErr w:type="spellStart"/>
            <w:r w:rsidRPr="000E4D1F">
              <w:rPr>
                <w:rFonts w:cs="Times New Roman"/>
                <w:szCs w:val="20"/>
                <w:lang w:eastAsia="zh-CN"/>
              </w:rPr>
              <w:t>neighbour</w:t>
            </w:r>
            <w:proofErr w:type="spellEnd"/>
            <w:r w:rsidRPr="000E4D1F">
              <w:rPr>
                <w:rFonts w:cs="Times New Roman"/>
                <w:szCs w:val="20"/>
                <w:lang w:eastAsia="zh-CN"/>
              </w:rPr>
              <w:t xml:space="preserve"> cell LTE configuration</w:t>
            </w:r>
          </w:p>
          <w:p w14:paraId="1CD6BF27" w14:textId="77777777" w:rsidR="00BC1876" w:rsidRPr="000E4D1F" w:rsidRDefault="00BC1876" w:rsidP="00BC1876">
            <w:pPr>
              <w:widowControl w:val="0"/>
              <w:numPr>
                <w:ilvl w:val="1"/>
                <w:numId w:val="37"/>
              </w:numPr>
              <w:tabs>
                <w:tab w:val="num" w:pos="484"/>
                <w:tab w:val="num" w:pos="709"/>
                <w:tab w:val="num" w:pos="993"/>
                <w:tab w:val="num" w:pos="1440"/>
                <w:tab w:val="num" w:pos="1701"/>
              </w:tabs>
              <w:snapToGrid w:val="0"/>
              <w:spacing w:before="120" w:after="120"/>
              <w:ind w:leftChars="257" w:left="937" w:hanging="423"/>
              <w:rPr>
                <w:rFonts w:cs="Times New Roman"/>
                <w:szCs w:val="20"/>
                <w:lang w:eastAsia="ko-KR"/>
              </w:rPr>
            </w:pPr>
            <w:r w:rsidRPr="000E4D1F">
              <w:rPr>
                <w:rFonts w:cs="Times New Roman"/>
                <w:szCs w:val="20"/>
                <w:lang w:eastAsia="ko-KR"/>
              </w:rPr>
              <w:t xml:space="preserve">Option 1A: NW signaling include LTE presence, location and sequence </w:t>
            </w:r>
          </w:p>
          <w:p w14:paraId="756FF5FC" w14:textId="77777777" w:rsidR="00BC1876" w:rsidRPr="000E4D1F" w:rsidRDefault="00BC1876" w:rsidP="00BC1876">
            <w:pPr>
              <w:widowControl w:val="0"/>
              <w:numPr>
                <w:ilvl w:val="1"/>
                <w:numId w:val="37"/>
              </w:numPr>
              <w:tabs>
                <w:tab w:val="num" w:pos="484"/>
                <w:tab w:val="num" w:pos="709"/>
                <w:tab w:val="num" w:pos="993"/>
                <w:tab w:val="num" w:pos="1440"/>
                <w:tab w:val="num" w:pos="1701"/>
              </w:tabs>
              <w:snapToGrid w:val="0"/>
              <w:spacing w:before="120" w:after="120"/>
              <w:ind w:leftChars="257" w:left="937" w:hanging="423"/>
              <w:rPr>
                <w:rFonts w:cs="Times New Roman"/>
                <w:szCs w:val="20"/>
                <w:lang w:eastAsia="ko-KR"/>
              </w:rPr>
            </w:pPr>
            <w:r w:rsidRPr="000E4D1F">
              <w:rPr>
                <w:rFonts w:cs="Times New Roman"/>
                <w:szCs w:val="20"/>
                <w:lang w:eastAsia="ko-KR"/>
              </w:rPr>
              <w:t xml:space="preserve">Option 1B: NW signaling include number of CRS ports and cell id, MBSFN configuration, CRS muting flag for the neighbor LTE cell </w:t>
            </w:r>
          </w:p>
          <w:p w14:paraId="633CB4F0" w14:textId="77777777" w:rsidR="00BC1876" w:rsidRPr="000E4D1F" w:rsidRDefault="00BC1876" w:rsidP="00BC1876">
            <w:pPr>
              <w:widowControl w:val="0"/>
              <w:numPr>
                <w:ilvl w:val="1"/>
                <w:numId w:val="37"/>
              </w:numPr>
              <w:tabs>
                <w:tab w:val="num" w:pos="484"/>
                <w:tab w:val="num" w:pos="709"/>
                <w:tab w:val="num" w:pos="993"/>
                <w:tab w:val="num" w:pos="1440"/>
                <w:tab w:val="num" w:pos="1701"/>
              </w:tabs>
              <w:snapToGrid w:val="0"/>
              <w:spacing w:before="120" w:after="120"/>
              <w:ind w:leftChars="257" w:left="937" w:hanging="423"/>
              <w:rPr>
                <w:rFonts w:cs="Times New Roman"/>
                <w:szCs w:val="20"/>
                <w:lang w:eastAsia="ko-KR"/>
              </w:rPr>
            </w:pPr>
            <w:r w:rsidRPr="000E4D1F">
              <w:rPr>
                <w:rFonts w:cs="Times New Roman"/>
                <w:szCs w:val="20"/>
                <w:lang w:eastAsia="ko-KR"/>
              </w:rPr>
              <w:lastRenderedPageBreak/>
              <w:t>Option 1C: Full network assistance</w:t>
            </w:r>
          </w:p>
          <w:p w14:paraId="2AF646B6" w14:textId="77777777" w:rsidR="00BC1876" w:rsidRPr="000E4D1F" w:rsidRDefault="00BC1876" w:rsidP="00C8093F">
            <w:pPr>
              <w:pStyle w:val="ListParagraph"/>
              <w:numPr>
                <w:ilvl w:val="1"/>
                <w:numId w:val="43"/>
              </w:numPr>
              <w:tabs>
                <w:tab w:val="num" w:pos="2160"/>
              </w:tabs>
              <w:snapToGrid w:val="0"/>
              <w:spacing w:before="120" w:after="120"/>
              <w:rPr>
                <w:rFonts w:cs="Times New Roman"/>
                <w:szCs w:val="20"/>
                <w:lang w:eastAsia="zh-CN"/>
              </w:rPr>
            </w:pPr>
            <w:r w:rsidRPr="000E4D1F">
              <w:rPr>
                <w:rFonts w:cs="Times New Roman"/>
                <w:szCs w:val="20"/>
                <w:lang w:eastAsia="zh-CN"/>
              </w:rPr>
              <w:t>For scenario 1, Physical Cell ID, Number of CRS antenna ports, CRS muting usage flag</w:t>
            </w:r>
          </w:p>
          <w:p w14:paraId="450380B2" w14:textId="77777777" w:rsidR="00BC1876" w:rsidRPr="000E4D1F" w:rsidRDefault="00BC1876" w:rsidP="00C8093F">
            <w:pPr>
              <w:pStyle w:val="ListParagraph"/>
              <w:numPr>
                <w:ilvl w:val="1"/>
                <w:numId w:val="43"/>
              </w:numPr>
              <w:tabs>
                <w:tab w:val="num" w:pos="2160"/>
              </w:tabs>
              <w:snapToGrid w:val="0"/>
              <w:spacing w:before="120" w:after="120"/>
              <w:rPr>
                <w:rFonts w:cs="Times New Roman"/>
                <w:szCs w:val="20"/>
                <w:lang w:eastAsia="zh-CN"/>
              </w:rPr>
            </w:pPr>
            <w:r w:rsidRPr="000E4D1F">
              <w:rPr>
                <w:rFonts w:cs="Times New Roman"/>
                <w:szCs w:val="20"/>
                <w:lang w:eastAsia="zh-CN"/>
              </w:rPr>
              <w:t>For scenario 2, Physical Cell ID, Number of CRS antenna ports, CRS muting usage flag, Bandwidth of the LTE carrier, Center of the LTE carrier, MBSFN configuration</w:t>
            </w:r>
          </w:p>
          <w:p w14:paraId="326CF891" w14:textId="77777777" w:rsidR="00BC1876" w:rsidRPr="000E4D1F" w:rsidRDefault="00BC1876" w:rsidP="00BC1876">
            <w:pPr>
              <w:widowControl w:val="0"/>
              <w:numPr>
                <w:ilvl w:val="1"/>
                <w:numId w:val="37"/>
              </w:numPr>
              <w:tabs>
                <w:tab w:val="num" w:pos="484"/>
                <w:tab w:val="num" w:pos="709"/>
                <w:tab w:val="num" w:pos="993"/>
                <w:tab w:val="num" w:pos="1440"/>
                <w:tab w:val="num" w:pos="1701"/>
              </w:tabs>
              <w:snapToGrid w:val="0"/>
              <w:spacing w:before="120" w:after="120"/>
              <w:ind w:leftChars="257" w:left="937" w:hanging="423"/>
              <w:rPr>
                <w:rFonts w:cs="Times New Roman"/>
                <w:szCs w:val="20"/>
                <w:lang w:eastAsia="ko-KR"/>
              </w:rPr>
            </w:pPr>
            <w:r w:rsidRPr="000E4D1F">
              <w:rPr>
                <w:rFonts w:cs="Times New Roman"/>
                <w:szCs w:val="20"/>
                <w:lang w:eastAsia="ko-KR"/>
              </w:rPr>
              <w:t>Option 1D: Partial network assistance</w:t>
            </w:r>
          </w:p>
          <w:p w14:paraId="1988AC98" w14:textId="77777777" w:rsidR="00BC1876" w:rsidRPr="000E4D1F" w:rsidRDefault="00BC1876" w:rsidP="00C8093F">
            <w:pPr>
              <w:pStyle w:val="ListParagraph"/>
              <w:numPr>
                <w:ilvl w:val="1"/>
                <w:numId w:val="43"/>
              </w:numPr>
              <w:tabs>
                <w:tab w:val="num" w:pos="2160"/>
              </w:tabs>
              <w:snapToGrid w:val="0"/>
              <w:spacing w:before="120" w:after="120"/>
              <w:rPr>
                <w:rFonts w:cs="Times New Roman"/>
                <w:szCs w:val="20"/>
                <w:lang w:eastAsia="zh-CN"/>
              </w:rPr>
            </w:pPr>
            <w:r w:rsidRPr="000E4D1F">
              <w:rPr>
                <w:rFonts w:cs="Times New Roman"/>
                <w:szCs w:val="20"/>
                <w:lang w:eastAsia="zh-CN"/>
              </w:rPr>
              <w:t>For scenario 1, Physical Cell ID, CRS muting usage flag or Physical Cell ID of cells without CRS muting</w:t>
            </w:r>
          </w:p>
          <w:p w14:paraId="2B51F57F" w14:textId="77777777" w:rsidR="00BC1876" w:rsidRPr="000E4D1F" w:rsidRDefault="00BC1876" w:rsidP="00C8093F">
            <w:pPr>
              <w:pStyle w:val="ListParagraph"/>
              <w:numPr>
                <w:ilvl w:val="1"/>
                <w:numId w:val="43"/>
              </w:numPr>
              <w:tabs>
                <w:tab w:val="num" w:pos="2160"/>
              </w:tabs>
              <w:snapToGrid w:val="0"/>
              <w:spacing w:before="120" w:after="120"/>
              <w:rPr>
                <w:rFonts w:cs="Times New Roman"/>
                <w:szCs w:val="20"/>
                <w:lang w:eastAsia="zh-CN"/>
              </w:rPr>
            </w:pPr>
            <w:r w:rsidRPr="000E4D1F">
              <w:rPr>
                <w:rFonts w:cs="Times New Roman"/>
                <w:szCs w:val="20"/>
                <w:lang w:eastAsia="zh-CN"/>
              </w:rPr>
              <w:t>For scenario 2, Physical Cell ID, CRS muting usage flag, MBSFN configuration</w:t>
            </w:r>
          </w:p>
          <w:p w14:paraId="0243DE69" w14:textId="77777777" w:rsidR="00BC1876" w:rsidRPr="000E4D1F" w:rsidRDefault="00BC1876" w:rsidP="00BC1876">
            <w:pPr>
              <w:widowControl w:val="0"/>
              <w:numPr>
                <w:ilvl w:val="1"/>
                <w:numId w:val="37"/>
              </w:numPr>
              <w:tabs>
                <w:tab w:val="num" w:pos="484"/>
                <w:tab w:val="num" w:pos="709"/>
                <w:tab w:val="num" w:pos="993"/>
                <w:tab w:val="num" w:pos="1440"/>
                <w:tab w:val="num" w:pos="1701"/>
              </w:tabs>
              <w:snapToGrid w:val="0"/>
              <w:spacing w:before="120" w:after="120"/>
              <w:ind w:leftChars="257" w:left="937" w:hanging="423"/>
              <w:rPr>
                <w:rFonts w:cs="Times New Roman"/>
                <w:szCs w:val="20"/>
                <w:lang w:eastAsia="ko-KR"/>
              </w:rPr>
            </w:pPr>
            <w:r w:rsidRPr="000E4D1F">
              <w:rPr>
                <w:rFonts w:cs="Times New Roman"/>
                <w:szCs w:val="20"/>
                <w:lang w:eastAsia="ko-KR"/>
              </w:rPr>
              <w:t>Option 1E: Light network assistance for scenario 2</w:t>
            </w:r>
          </w:p>
          <w:p w14:paraId="00B80A63" w14:textId="77777777" w:rsidR="00BC1876" w:rsidRPr="000E4D1F" w:rsidRDefault="00BC1876" w:rsidP="00C8093F">
            <w:pPr>
              <w:pStyle w:val="ListParagraph"/>
              <w:numPr>
                <w:ilvl w:val="1"/>
                <w:numId w:val="43"/>
              </w:numPr>
              <w:tabs>
                <w:tab w:val="num" w:pos="2160"/>
              </w:tabs>
              <w:snapToGrid w:val="0"/>
              <w:spacing w:before="120" w:after="120"/>
              <w:rPr>
                <w:rFonts w:cs="Times New Roman"/>
                <w:szCs w:val="20"/>
                <w:lang w:eastAsia="zh-CN"/>
              </w:rPr>
            </w:pPr>
            <w:r w:rsidRPr="000E4D1F">
              <w:rPr>
                <w:rFonts w:cs="Times New Roman"/>
                <w:szCs w:val="20"/>
                <w:lang w:eastAsia="zh-CN"/>
              </w:rPr>
              <w:t>Physical Cell ID of LTE cells without CRS muting</w:t>
            </w:r>
          </w:p>
          <w:p w14:paraId="2F7319D6" w14:textId="77777777" w:rsidR="00BC1876" w:rsidRPr="000E4D1F" w:rsidRDefault="00BC1876" w:rsidP="00BC1876">
            <w:pPr>
              <w:widowControl w:val="0"/>
              <w:numPr>
                <w:ilvl w:val="1"/>
                <w:numId w:val="37"/>
              </w:numPr>
              <w:tabs>
                <w:tab w:val="num" w:pos="484"/>
                <w:tab w:val="num" w:pos="709"/>
                <w:tab w:val="num" w:pos="993"/>
                <w:tab w:val="num" w:pos="1440"/>
                <w:tab w:val="num" w:pos="1701"/>
              </w:tabs>
              <w:snapToGrid w:val="0"/>
              <w:spacing w:before="120" w:after="120"/>
              <w:ind w:leftChars="257" w:left="937" w:hanging="423"/>
              <w:rPr>
                <w:rFonts w:cs="Times New Roman"/>
                <w:szCs w:val="20"/>
                <w:lang w:eastAsia="ko-KR"/>
              </w:rPr>
            </w:pPr>
            <w:r w:rsidRPr="000E4D1F">
              <w:rPr>
                <w:rFonts w:cs="Times New Roman"/>
                <w:szCs w:val="20"/>
                <w:lang w:eastAsia="ko-KR"/>
              </w:rPr>
              <w:t xml:space="preserve">Option 1F: </w:t>
            </w:r>
            <w:proofErr w:type="spellStart"/>
            <w:r w:rsidRPr="000E4D1F">
              <w:rPr>
                <w:rFonts w:cs="Times New Roman"/>
                <w:szCs w:val="20"/>
                <w:lang w:eastAsia="ko-KR"/>
              </w:rPr>
              <w:t>Ultra light</w:t>
            </w:r>
            <w:proofErr w:type="spellEnd"/>
            <w:r w:rsidRPr="000E4D1F">
              <w:rPr>
                <w:rFonts w:cs="Times New Roman"/>
                <w:szCs w:val="20"/>
                <w:lang w:eastAsia="ko-KR"/>
              </w:rPr>
              <w:t xml:space="preserve"> network assistance </w:t>
            </w:r>
          </w:p>
          <w:p w14:paraId="6DB2F51C" w14:textId="77777777" w:rsidR="00BC1876" w:rsidRPr="000E4D1F" w:rsidRDefault="00BC1876" w:rsidP="00C8093F">
            <w:pPr>
              <w:pStyle w:val="ListParagraph"/>
              <w:numPr>
                <w:ilvl w:val="1"/>
                <w:numId w:val="43"/>
              </w:numPr>
              <w:tabs>
                <w:tab w:val="num" w:pos="2160"/>
              </w:tabs>
              <w:snapToGrid w:val="0"/>
              <w:spacing w:before="120" w:after="120"/>
              <w:rPr>
                <w:rFonts w:cs="Times New Roman"/>
                <w:szCs w:val="20"/>
                <w:lang w:eastAsia="zh-CN"/>
              </w:rPr>
            </w:pPr>
            <w:r w:rsidRPr="000E4D1F">
              <w:rPr>
                <w:rFonts w:cs="Times New Roman"/>
                <w:szCs w:val="20"/>
                <w:lang w:eastAsia="zh-CN"/>
              </w:rPr>
              <w:t>1 bit signaling to inform enable/disable CRS-IM</w:t>
            </w:r>
          </w:p>
          <w:p w14:paraId="05722016" w14:textId="77777777" w:rsidR="00BC1876" w:rsidRPr="000E4D1F" w:rsidRDefault="00BC1876" w:rsidP="00BC1876">
            <w:pPr>
              <w:widowControl w:val="0"/>
              <w:numPr>
                <w:ilvl w:val="1"/>
                <w:numId w:val="37"/>
              </w:numPr>
              <w:tabs>
                <w:tab w:val="num" w:pos="484"/>
                <w:tab w:val="num" w:pos="709"/>
                <w:tab w:val="num" w:pos="993"/>
                <w:tab w:val="num" w:pos="1440"/>
                <w:tab w:val="num" w:pos="1701"/>
              </w:tabs>
              <w:snapToGrid w:val="0"/>
              <w:spacing w:before="120" w:after="120"/>
              <w:ind w:leftChars="257" w:left="937" w:hanging="423"/>
              <w:rPr>
                <w:rFonts w:cs="Times New Roman"/>
                <w:szCs w:val="20"/>
                <w:lang w:eastAsia="ko-KR"/>
              </w:rPr>
            </w:pPr>
            <w:r w:rsidRPr="000E4D1F">
              <w:rPr>
                <w:rFonts w:cs="Times New Roman"/>
                <w:szCs w:val="20"/>
                <w:lang w:eastAsia="zh-CN"/>
              </w:rPr>
              <w:t>Other options are not precluded</w:t>
            </w:r>
          </w:p>
          <w:p w14:paraId="06458CE4" w14:textId="77777777" w:rsidR="00BC1876" w:rsidRPr="000E4D1F" w:rsidRDefault="00BC1876" w:rsidP="00C8093F">
            <w:pPr>
              <w:pStyle w:val="ListParagraph"/>
              <w:numPr>
                <w:ilvl w:val="0"/>
                <w:numId w:val="43"/>
              </w:numPr>
              <w:snapToGrid w:val="0"/>
              <w:spacing w:before="120" w:after="120"/>
              <w:ind w:left="426" w:hanging="426"/>
              <w:rPr>
                <w:rFonts w:cs="Times New Roman"/>
                <w:szCs w:val="20"/>
                <w:lang w:eastAsia="zh-CN"/>
              </w:rPr>
            </w:pPr>
            <w:r w:rsidRPr="000E4D1F">
              <w:rPr>
                <w:rFonts w:cs="Times New Roman"/>
                <w:szCs w:val="20"/>
                <w:lang w:eastAsia="zh-CN"/>
              </w:rPr>
              <w:t xml:space="preserve">Option 2: Do not consider network assistant information </w:t>
            </w:r>
          </w:p>
          <w:p w14:paraId="353AB057" w14:textId="77777777" w:rsidR="00BC1876" w:rsidRPr="000E4D1F" w:rsidRDefault="00BC1876" w:rsidP="00C8093F">
            <w:pPr>
              <w:pStyle w:val="ListParagraph"/>
              <w:numPr>
                <w:ilvl w:val="0"/>
                <w:numId w:val="43"/>
              </w:numPr>
              <w:snapToGrid w:val="0"/>
              <w:spacing w:before="120" w:after="120"/>
              <w:ind w:left="426" w:hanging="426"/>
              <w:rPr>
                <w:rFonts w:cs="Times New Roman"/>
                <w:b/>
                <w:szCs w:val="20"/>
                <w:lang w:eastAsia="zh-CN"/>
              </w:rPr>
            </w:pPr>
            <w:r w:rsidRPr="000E4D1F">
              <w:rPr>
                <w:rFonts w:cs="Times New Roman"/>
                <w:b/>
                <w:szCs w:val="20"/>
                <w:lang w:eastAsia="zh-CN"/>
              </w:rPr>
              <w:t>Issues related to Option 1 (if option 1 is considered):</w:t>
            </w:r>
          </w:p>
          <w:p w14:paraId="278BC536" w14:textId="737729A7" w:rsidR="00BC1876" w:rsidRPr="000E4D1F" w:rsidRDefault="00BC1876" w:rsidP="00BC1876">
            <w:pPr>
              <w:widowControl w:val="0"/>
              <w:numPr>
                <w:ilvl w:val="1"/>
                <w:numId w:val="37"/>
              </w:numPr>
              <w:tabs>
                <w:tab w:val="num" w:pos="484"/>
                <w:tab w:val="num" w:pos="709"/>
                <w:tab w:val="num" w:pos="993"/>
                <w:tab w:val="num" w:pos="1440"/>
                <w:tab w:val="num" w:pos="1701"/>
              </w:tabs>
              <w:snapToGrid w:val="0"/>
              <w:spacing w:before="120" w:after="120"/>
              <w:ind w:leftChars="257" w:left="937" w:hanging="423"/>
              <w:rPr>
                <w:rFonts w:cs="Times New Roman"/>
                <w:szCs w:val="20"/>
                <w:lang w:eastAsia="ko-KR"/>
              </w:rPr>
            </w:pPr>
            <w:r w:rsidRPr="000E4D1F">
              <w:rPr>
                <w:rFonts w:cs="Times New Roman"/>
                <w:szCs w:val="20"/>
                <w:lang w:eastAsia="zh-CN"/>
              </w:rPr>
              <w:t>FFS M</w:t>
            </w:r>
            <w:r w:rsidRPr="000E4D1F">
              <w:rPr>
                <w:rFonts w:cs="Times New Roman"/>
                <w:szCs w:val="20"/>
                <w:lang w:eastAsia="ko-KR"/>
              </w:rPr>
              <w:t>aximum number of neighboring cells to be signaled for option 1:</w:t>
            </w:r>
          </w:p>
          <w:p w14:paraId="381966A9" w14:textId="77777777" w:rsidR="00BC1876" w:rsidRPr="000E4D1F" w:rsidRDefault="00BC1876" w:rsidP="00C8093F">
            <w:pPr>
              <w:pStyle w:val="ListParagraph"/>
              <w:numPr>
                <w:ilvl w:val="1"/>
                <w:numId w:val="43"/>
              </w:numPr>
              <w:tabs>
                <w:tab w:val="num" w:pos="2160"/>
              </w:tabs>
              <w:snapToGrid w:val="0"/>
              <w:spacing w:before="120" w:after="120"/>
              <w:rPr>
                <w:rFonts w:cs="Times New Roman"/>
                <w:szCs w:val="20"/>
                <w:lang w:eastAsia="zh-CN"/>
              </w:rPr>
            </w:pPr>
            <w:r w:rsidRPr="000E4D1F">
              <w:rPr>
                <w:rFonts w:cs="Times New Roman"/>
                <w:szCs w:val="20"/>
                <w:lang w:eastAsia="zh-CN"/>
              </w:rPr>
              <w:t xml:space="preserve">Option 1: 8 </w:t>
            </w:r>
          </w:p>
          <w:p w14:paraId="41842428" w14:textId="77777777" w:rsidR="00BC1876" w:rsidRPr="000E4D1F" w:rsidRDefault="00BC1876" w:rsidP="00C8093F">
            <w:pPr>
              <w:pStyle w:val="ListParagraph"/>
              <w:numPr>
                <w:ilvl w:val="2"/>
                <w:numId w:val="43"/>
              </w:numPr>
              <w:tabs>
                <w:tab w:val="num" w:pos="2160"/>
              </w:tabs>
              <w:snapToGrid w:val="0"/>
              <w:spacing w:before="120" w:after="120"/>
              <w:rPr>
                <w:rFonts w:cs="Times New Roman"/>
                <w:szCs w:val="20"/>
                <w:lang w:eastAsia="zh-CN"/>
              </w:rPr>
            </w:pPr>
            <w:r w:rsidRPr="000E4D1F">
              <w:rPr>
                <w:rFonts w:cs="Times New Roman"/>
                <w:szCs w:val="20"/>
                <w:lang w:eastAsia="zh-CN"/>
              </w:rPr>
              <w:t>Note: Same as LTE network assistance</w:t>
            </w:r>
          </w:p>
          <w:p w14:paraId="056BE64E" w14:textId="77777777" w:rsidR="00BC1876" w:rsidRPr="000E4D1F" w:rsidRDefault="00BC1876" w:rsidP="00C8093F">
            <w:pPr>
              <w:pStyle w:val="ListParagraph"/>
              <w:numPr>
                <w:ilvl w:val="1"/>
                <w:numId w:val="43"/>
              </w:numPr>
              <w:tabs>
                <w:tab w:val="num" w:pos="2160"/>
              </w:tabs>
              <w:snapToGrid w:val="0"/>
              <w:spacing w:before="120" w:after="120"/>
              <w:rPr>
                <w:rFonts w:cs="Times New Roman"/>
                <w:szCs w:val="20"/>
                <w:lang w:eastAsia="zh-CN"/>
              </w:rPr>
            </w:pPr>
            <w:r w:rsidRPr="000E4D1F">
              <w:rPr>
                <w:rFonts w:cs="Times New Roman"/>
                <w:szCs w:val="20"/>
                <w:lang w:eastAsia="zh-CN"/>
              </w:rPr>
              <w:t xml:space="preserve">Option 2: 4 </w:t>
            </w:r>
          </w:p>
          <w:p w14:paraId="176EF4A9" w14:textId="77777777" w:rsidR="00BC1876" w:rsidRPr="000E4D1F" w:rsidRDefault="00BC1876" w:rsidP="00C8093F">
            <w:pPr>
              <w:pStyle w:val="ListParagraph"/>
              <w:numPr>
                <w:ilvl w:val="2"/>
                <w:numId w:val="43"/>
              </w:numPr>
              <w:tabs>
                <w:tab w:val="num" w:pos="2160"/>
              </w:tabs>
              <w:snapToGrid w:val="0"/>
              <w:spacing w:before="120" w:after="120"/>
              <w:rPr>
                <w:rFonts w:cs="Times New Roman"/>
                <w:szCs w:val="20"/>
                <w:lang w:eastAsia="zh-CN"/>
              </w:rPr>
            </w:pPr>
            <w:r w:rsidRPr="000E4D1F">
              <w:rPr>
                <w:rFonts w:cs="Times New Roman"/>
                <w:szCs w:val="20"/>
                <w:lang w:eastAsia="zh-CN"/>
              </w:rPr>
              <w:t>Note: For inter-RAT measurement, UE is expected to measure up to 4 cells per LTE frequency layer.</w:t>
            </w:r>
          </w:p>
          <w:p w14:paraId="16ACC553" w14:textId="77777777" w:rsidR="00BC1876" w:rsidRPr="000E4D1F" w:rsidRDefault="00BC1876" w:rsidP="00C8093F">
            <w:pPr>
              <w:pStyle w:val="ListParagraph"/>
              <w:numPr>
                <w:ilvl w:val="1"/>
                <w:numId w:val="43"/>
              </w:numPr>
              <w:tabs>
                <w:tab w:val="num" w:pos="2160"/>
              </w:tabs>
              <w:snapToGrid w:val="0"/>
              <w:spacing w:before="120" w:after="120"/>
              <w:rPr>
                <w:rFonts w:cs="Times New Roman"/>
                <w:szCs w:val="20"/>
                <w:lang w:eastAsia="zh-CN"/>
              </w:rPr>
            </w:pPr>
            <w:r w:rsidRPr="000E4D1F">
              <w:rPr>
                <w:rFonts w:cs="Times New Roman"/>
                <w:szCs w:val="20"/>
                <w:lang w:eastAsia="zh-CN"/>
              </w:rPr>
              <w:t>Other options are not precluded, depending on whether CRS sequence information is needed.</w:t>
            </w:r>
          </w:p>
          <w:p w14:paraId="30F9ADD9" w14:textId="77777777" w:rsidR="0054022B" w:rsidRPr="000E4D1F" w:rsidRDefault="0054022B" w:rsidP="00FE594E">
            <w:pPr>
              <w:widowControl w:val="0"/>
              <w:tabs>
                <w:tab w:val="num" w:pos="1701"/>
                <w:tab w:val="num" w:pos="1797"/>
              </w:tabs>
              <w:autoSpaceDN w:val="0"/>
              <w:snapToGrid w:val="0"/>
              <w:spacing w:after="100"/>
              <w:rPr>
                <w:rFonts w:cs="Times New Roman"/>
                <w:szCs w:val="20"/>
              </w:rPr>
            </w:pPr>
          </w:p>
        </w:tc>
      </w:tr>
    </w:tbl>
    <w:p w14:paraId="2A8CAD87" w14:textId="5E460469" w:rsidR="00ED369C" w:rsidRDefault="00ED369C" w:rsidP="0054022B">
      <w:pPr>
        <w:rPr>
          <w:lang w:val="en-GB"/>
        </w:rPr>
      </w:pPr>
    </w:p>
    <w:p w14:paraId="46AA5EFC" w14:textId="110ABDD8" w:rsidR="003A04B8" w:rsidRDefault="003A04B8" w:rsidP="0095383C">
      <w:pPr>
        <w:rPr>
          <w:lang w:val="en-GB"/>
        </w:rPr>
      </w:pPr>
      <w:r>
        <w:rPr>
          <w:lang w:val="en-GB"/>
        </w:rPr>
        <w:t>In RAN4#101e it was agreed that the UE can assume a default network configuration unless otherwise informed by the network.</w:t>
      </w:r>
    </w:p>
    <w:p w14:paraId="3B9F2B97" w14:textId="0CF24E16" w:rsidR="0095383C" w:rsidRDefault="0095383C" w:rsidP="0095383C">
      <w:pPr>
        <w:rPr>
          <w:lang w:val="en-GB"/>
        </w:rPr>
      </w:pPr>
      <w:r>
        <w:rPr>
          <w:lang w:val="en-GB"/>
        </w:rPr>
        <w:t xml:space="preserve">Based on previous RAN4 discussions and agreements and pending </w:t>
      </w:r>
      <w:proofErr w:type="gramStart"/>
      <w:r>
        <w:rPr>
          <w:lang w:val="en-GB"/>
        </w:rPr>
        <w:t>the final conclusion</w:t>
      </w:r>
      <w:proofErr w:type="gramEnd"/>
      <w:r>
        <w:rPr>
          <w:lang w:val="en-GB"/>
        </w:rPr>
        <w:t xml:space="preserve"> of introduction of NWA, we want to propose a version of NWA signalling that stays close to already agreed schemes (see </w:t>
      </w:r>
      <w:r>
        <w:rPr>
          <w:lang w:val="en-GB"/>
        </w:rPr>
        <w:fldChar w:fldCharType="begin"/>
      </w:r>
      <w:r>
        <w:rPr>
          <w:lang w:val="en-GB"/>
        </w:rPr>
        <w:instrText xml:space="preserve"> REF _Ref90886107 \r \h </w:instrText>
      </w:r>
      <w:r>
        <w:rPr>
          <w:lang w:val="en-GB"/>
        </w:rPr>
      </w:r>
      <w:r>
        <w:rPr>
          <w:lang w:val="en-GB"/>
        </w:rPr>
        <w:fldChar w:fldCharType="separate"/>
      </w:r>
      <w:r w:rsidR="00831551">
        <w:rPr>
          <w:lang w:val="en-GB"/>
        </w:rPr>
        <w:t>[1]</w:t>
      </w:r>
      <w:r>
        <w:rPr>
          <w:lang w:val="en-GB"/>
        </w:rPr>
        <w:fldChar w:fldCharType="end"/>
      </w:r>
      <w:r>
        <w:rPr>
          <w:lang w:val="en-GB"/>
        </w:rPr>
        <w:t xml:space="preserve">). </w:t>
      </w:r>
    </w:p>
    <w:p w14:paraId="64580F0E" w14:textId="77777777" w:rsidR="0095383C" w:rsidRDefault="0095383C" w:rsidP="0095383C">
      <w:pPr>
        <w:rPr>
          <w:lang w:val="en-GB"/>
        </w:rPr>
      </w:pPr>
      <w:r>
        <w:rPr>
          <w:lang w:val="en-GB"/>
        </w:rPr>
        <w:t xml:space="preserve">Furthermore, our proposal does not require substantial changes to the standard and </w:t>
      </w:r>
      <w:proofErr w:type="gramStart"/>
      <w:r>
        <w:rPr>
          <w:lang w:val="en-GB"/>
        </w:rPr>
        <w:t>in particular RAN1</w:t>
      </w:r>
      <w:proofErr w:type="gramEnd"/>
      <w:r>
        <w:rPr>
          <w:lang w:val="en-GB"/>
        </w:rPr>
        <w:t xml:space="preserve"> specifications. </w:t>
      </w:r>
    </w:p>
    <w:p w14:paraId="214665B4" w14:textId="77777777" w:rsidR="0095383C" w:rsidRDefault="0095383C" w:rsidP="0095383C">
      <w:pPr>
        <w:rPr>
          <w:lang w:val="en-GB"/>
        </w:rPr>
      </w:pPr>
      <w:r>
        <w:rPr>
          <w:lang w:val="en-GB"/>
        </w:rPr>
        <w:t>Following the many past discussions on LLR weighting assistance information, we see the following as accepted pre-requisites for successful NW side implementation and MNO deployment:</w:t>
      </w:r>
    </w:p>
    <w:p w14:paraId="24B86729" w14:textId="77777777" w:rsidR="0095383C" w:rsidRDefault="0095383C" w:rsidP="0095383C">
      <w:pPr>
        <w:pStyle w:val="ListParagraph"/>
        <w:numPr>
          <w:ilvl w:val="0"/>
          <w:numId w:val="29"/>
        </w:numPr>
        <w:rPr>
          <w:lang w:val="en-GB"/>
        </w:rPr>
      </w:pPr>
      <w:r>
        <w:rPr>
          <w:lang w:val="en-GB"/>
        </w:rPr>
        <w:t xml:space="preserve">The network layout is common across all nodes of an operator. </w:t>
      </w:r>
      <w:r>
        <w:rPr>
          <w:lang w:val="en-GB"/>
        </w:rPr>
        <w:br/>
        <w:t>Effectively this means, that the parameters like CRS-muting and MBSFN usage (other parameters not precluded) in an NWA message, are commonly shared between all interference cells known to the serving cell.</w:t>
      </w:r>
    </w:p>
    <w:p w14:paraId="515A4F48" w14:textId="77777777" w:rsidR="0095383C" w:rsidRDefault="0095383C" w:rsidP="0095383C">
      <w:pPr>
        <w:pStyle w:val="ListParagraph"/>
        <w:numPr>
          <w:ilvl w:val="0"/>
          <w:numId w:val="29"/>
        </w:numPr>
        <w:rPr>
          <w:lang w:val="en-GB"/>
        </w:rPr>
      </w:pPr>
      <w:r>
        <w:rPr>
          <w:lang w:val="en-GB"/>
        </w:rPr>
        <w:t>This requires semi-static NWA information in the following situations:</w:t>
      </w:r>
    </w:p>
    <w:p w14:paraId="10A070A0" w14:textId="77777777" w:rsidR="0095383C" w:rsidRDefault="0095383C" w:rsidP="0095383C">
      <w:pPr>
        <w:pStyle w:val="ListParagraph"/>
        <w:numPr>
          <w:ilvl w:val="1"/>
          <w:numId w:val="29"/>
        </w:numPr>
        <w:rPr>
          <w:lang w:val="en-GB"/>
        </w:rPr>
      </w:pPr>
      <w:r>
        <w:rPr>
          <w:lang w:val="en-GB"/>
        </w:rPr>
        <w:t xml:space="preserve">Entering </w:t>
      </w:r>
      <w:proofErr w:type="spellStart"/>
      <w:r>
        <w:rPr>
          <w:lang w:val="en-GB"/>
        </w:rPr>
        <w:t>RRC_connected</w:t>
      </w:r>
      <w:proofErr w:type="spellEnd"/>
    </w:p>
    <w:p w14:paraId="760D5A13" w14:textId="77777777" w:rsidR="0095383C" w:rsidRDefault="0095383C" w:rsidP="0095383C">
      <w:pPr>
        <w:pStyle w:val="ListParagraph"/>
        <w:numPr>
          <w:ilvl w:val="1"/>
          <w:numId w:val="29"/>
        </w:numPr>
        <w:rPr>
          <w:lang w:val="en-GB"/>
        </w:rPr>
      </w:pPr>
      <w:r>
        <w:rPr>
          <w:lang w:val="en-GB"/>
        </w:rPr>
        <w:t>In case of a Handover</w:t>
      </w:r>
    </w:p>
    <w:p w14:paraId="794594B1" w14:textId="77777777" w:rsidR="0095383C" w:rsidRDefault="0095383C" w:rsidP="0095383C">
      <w:pPr>
        <w:pStyle w:val="ListParagraph"/>
        <w:numPr>
          <w:ilvl w:val="1"/>
          <w:numId w:val="29"/>
        </w:numPr>
        <w:rPr>
          <w:lang w:val="en-GB"/>
        </w:rPr>
      </w:pPr>
      <w:r>
        <w:rPr>
          <w:lang w:val="en-GB"/>
        </w:rPr>
        <w:t xml:space="preserve">In case the network configuration changes (however, such wide network changes would only happen rarely and will most likely require the UE to re-establish </w:t>
      </w:r>
      <w:proofErr w:type="spellStart"/>
      <w:r>
        <w:rPr>
          <w:lang w:val="en-GB"/>
        </w:rPr>
        <w:t>RRC_connected</w:t>
      </w:r>
      <w:proofErr w:type="spellEnd"/>
      <w:r>
        <w:rPr>
          <w:lang w:val="en-GB"/>
        </w:rPr>
        <w:t xml:space="preserve"> mode).</w:t>
      </w:r>
    </w:p>
    <w:p w14:paraId="7D664C00" w14:textId="77777777" w:rsidR="0095383C" w:rsidRDefault="0095383C" w:rsidP="0095383C">
      <w:pPr>
        <w:pStyle w:val="ListParagraph"/>
        <w:numPr>
          <w:ilvl w:val="0"/>
          <w:numId w:val="29"/>
        </w:numPr>
        <w:rPr>
          <w:lang w:val="en-GB"/>
        </w:rPr>
      </w:pPr>
      <w:r>
        <w:rPr>
          <w:lang w:val="en-GB"/>
        </w:rPr>
        <w:t>Other pre-requisites not precluded.</w:t>
      </w:r>
    </w:p>
    <w:p w14:paraId="587E8606" w14:textId="77777777" w:rsidR="0095383C" w:rsidRPr="00554900" w:rsidRDefault="0095383C" w:rsidP="0095383C">
      <w:pPr>
        <w:rPr>
          <w:lang w:val="en-GB"/>
        </w:rPr>
      </w:pPr>
      <w:r>
        <w:rPr>
          <w:lang w:val="en-GB"/>
        </w:rPr>
        <w:t>In a deployed DSS cell</w:t>
      </w:r>
      <w:r w:rsidRPr="006308E7">
        <w:rPr>
          <w:lang w:val="en-GB"/>
        </w:rPr>
        <w:t>, th</w:t>
      </w:r>
      <w:r>
        <w:rPr>
          <w:lang w:val="en-GB"/>
        </w:rPr>
        <w:t>e following</w:t>
      </w:r>
      <w:r w:rsidRPr="006308E7">
        <w:rPr>
          <w:lang w:val="en-GB"/>
        </w:rPr>
        <w:t xml:space="preserve"> information </w:t>
      </w:r>
      <w:r>
        <w:rPr>
          <w:lang w:val="en-GB"/>
        </w:rPr>
        <w:t xml:space="preserve">about the co-located LTE cell </w:t>
      </w:r>
      <w:r w:rsidRPr="006308E7">
        <w:rPr>
          <w:lang w:val="en-GB"/>
        </w:rPr>
        <w:t>will be available to the UE,</w:t>
      </w:r>
      <w:r>
        <w:rPr>
          <w:lang w:val="en-GB"/>
        </w:rPr>
        <w:t xml:space="preserve"> </w:t>
      </w:r>
      <w:r w:rsidRPr="00635C55">
        <w:rPr>
          <w:lang w:val="en-GB"/>
        </w:rPr>
        <w:t>whenever CRS-RM is configured, i.e., active.</w:t>
      </w:r>
      <w:r>
        <w:rPr>
          <w:lang w:val="en-GB"/>
        </w:rPr>
        <w:t xml:space="preserve"> However, since this pattern defines the already rate matched REs, the message is not directly useful for CRS-IM.</w:t>
      </w:r>
    </w:p>
    <w:tbl>
      <w:tblPr>
        <w:tblStyle w:val="TableGrid"/>
        <w:tblW w:w="4500" w:type="pct"/>
        <w:jc w:val="center"/>
        <w:tblLook w:val="04A0" w:firstRow="1" w:lastRow="0" w:firstColumn="1" w:lastColumn="0" w:noHBand="0" w:noVBand="1"/>
      </w:tblPr>
      <w:tblGrid>
        <w:gridCol w:w="8655"/>
      </w:tblGrid>
      <w:tr w:rsidR="0095383C" w:rsidRPr="00585661" w14:paraId="18CC3B3B" w14:textId="77777777" w:rsidTr="008E693D">
        <w:trPr>
          <w:jc w:val="center"/>
        </w:trPr>
        <w:tc>
          <w:tcPr>
            <w:tcW w:w="9507" w:type="dxa"/>
            <w:shd w:val="clear" w:color="auto" w:fill="auto"/>
          </w:tcPr>
          <w:p w14:paraId="08E86EEC" w14:textId="77777777" w:rsidR="0095383C" w:rsidRPr="00585661" w:rsidRDefault="0095383C" w:rsidP="008E69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585661">
              <w:rPr>
                <w:rFonts w:ascii="Courier New" w:eastAsia="Times New Roman" w:hAnsi="Courier New" w:cs="Times New Roman"/>
                <w:noProof/>
                <w:sz w:val="16"/>
                <w:szCs w:val="20"/>
                <w:lang w:val="en-GB" w:eastAsia="en-GB"/>
              </w:rPr>
              <w:t xml:space="preserve">RateMatchPatternLTE-CRS ::=         </w:t>
            </w:r>
            <w:r w:rsidRPr="00585661">
              <w:rPr>
                <w:rFonts w:ascii="Courier New" w:eastAsia="Times New Roman" w:hAnsi="Courier New" w:cs="Times New Roman"/>
                <w:noProof/>
                <w:color w:val="993366"/>
                <w:sz w:val="16"/>
                <w:szCs w:val="20"/>
                <w:lang w:val="en-GB" w:eastAsia="en-GB"/>
              </w:rPr>
              <w:t>SEQUENCE</w:t>
            </w:r>
            <w:r w:rsidRPr="00585661">
              <w:rPr>
                <w:rFonts w:ascii="Courier New" w:eastAsia="Times New Roman" w:hAnsi="Courier New" w:cs="Times New Roman"/>
                <w:noProof/>
                <w:sz w:val="16"/>
                <w:szCs w:val="20"/>
                <w:lang w:val="en-GB" w:eastAsia="en-GB"/>
              </w:rPr>
              <w:t xml:space="preserve"> {</w:t>
            </w:r>
          </w:p>
          <w:p w14:paraId="57F405EF" w14:textId="77777777" w:rsidR="0095383C" w:rsidRPr="00585661" w:rsidRDefault="0095383C" w:rsidP="008E69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585661">
              <w:rPr>
                <w:rFonts w:ascii="Courier New" w:eastAsia="Times New Roman" w:hAnsi="Courier New" w:cs="Times New Roman"/>
                <w:noProof/>
                <w:sz w:val="16"/>
                <w:szCs w:val="20"/>
                <w:lang w:val="en-GB" w:eastAsia="en-GB"/>
              </w:rPr>
              <w:t xml:space="preserve">    carrierFreqDL                       </w:t>
            </w:r>
            <w:r w:rsidRPr="00585661">
              <w:rPr>
                <w:rFonts w:ascii="Courier New" w:eastAsia="Times New Roman" w:hAnsi="Courier New" w:cs="Times New Roman"/>
                <w:noProof/>
                <w:color w:val="993366"/>
                <w:sz w:val="16"/>
                <w:szCs w:val="20"/>
                <w:lang w:val="en-GB" w:eastAsia="en-GB"/>
              </w:rPr>
              <w:t>INTEGER</w:t>
            </w:r>
            <w:r w:rsidRPr="00585661">
              <w:rPr>
                <w:rFonts w:ascii="Courier New" w:eastAsia="Times New Roman" w:hAnsi="Courier New" w:cs="Times New Roman"/>
                <w:noProof/>
                <w:sz w:val="16"/>
                <w:szCs w:val="20"/>
                <w:lang w:val="en-GB" w:eastAsia="en-GB"/>
              </w:rPr>
              <w:t xml:space="preserve"> (0..16383),</w:t>
            </w:r>
          </w:p>
          <w:p w14:paraId="4794967D" w14:textId="77777777" w:rsidR="0095383C" w:rsidRPr="00585661" w:rsidRDefault="0095383C" w:rsidP="008E69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585661">
              <w:rPr>
                <w:rFonts w:ascii="Courier New" w:eastAsia="Times New Roman" w:hAnsi="Courier New" w:cs="Times New Roman"/>
                <w:noProof/>
                <w:sz w:val="16"/>
                <w:szCs w:val="20"/>
                <w:lang w:val="en-GB" w:eastAsia="en-GB"/>
              </w:rPr>
              <w:t xml:space="preserve">    carrierBandwidthDL                  </w:t>
            </w:r>
            <w:r w:rsidRPr="00585661">
              <w:rPr>
                <w:rFonts w:ascii="Courier New" w:eastAsia="Times New Roman" w:hAnsi="Courier New" w:cs="Times New Roman"/>
                <w:noProof/>
                <w:color w:val="993366"/>
                <w:sz w:val="16"/>
                <w:szCs w:val="20"/>
                <w:lang w:val="en-GB" w:eastAsia="en-GB"/>
              </w:rPr>
              <w:t>ENUMERATED</w:t>
            </w:r>
            <w:r w:rsidRPr="00585661">
              <w:rPr>
                <w:rFonts w:ascii="Courier New" w:eastAsia="Times New Roman" w:hAnsi="Courier New" w:cs="Times New Roman"/>
                <w:noProof/>
                <w:sz w:val="16"/>
                <w:szCs w:val="20"/>
                <w:lang w:val="en-GB" w:eastAsia="en-GB"/>
              </w:rPr>
              <w:t xml:space="preserve"> {n6, n15, n25, n50, n75, n100, spare2, spare1},</w:t>
            </w:r>
          </w:p>
          <w:p w14:paraId="2A5E0C22" w14:textId="77777777" w:rsidR="0095383C" w:rsidRPr="00585661" w:rsidRDefault="0095383C" w:rsidP="008E69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585661">
              <w:rPr>
                <w:rFonts w:ascii="Courier New" w:eastAsia="Times New Roman" w:hAnsi="Courier New" w:cs="Times New Roman"/>
                <w:noProof/>
                <w:sz w:val="16"/>
                <w:szCs w:val="20"/>
                <w:lang w:val="en-GB" w:eastAsia="en-GB"/>
              </w:rPr>
              <w:t xml:space="preserve">    mbsfn-SubframeConfigList            EUTRA-MBSFN-SubframeConfigList     </w:t>
            </w:r>
            <w:r w:rsidRPr="00585661">
              <w:rPr>
                <w:rFonts w:ascii="Courier New" w:eastAsia="Times New Roman" w:hAnsi="Courier New" w:cs="Times New Roman"/>
                <w:noProof/>
                <w:color w:val="993366"/>
                <w:sz w:val="16"/>
                <w:szCs w:val="20"/>
                <w:lang w:val="en-GB" w:eastAsia="en-GB"/>
              </w:rPr>
              <w:t>OPTIONAL</w:t>
            </w:r>
            <w:r w:rsidRPr="00585661">
              <w:rPr>
                <w:rFonts w:ascii="Courier New" w:eastAsia="Times New Roman" w:hAnsi="Courier New" w:cs="Times New Roman"/>
                <w:noProof/>
                <w:sz w:val="16"/>
                <w:szCs w:val="20"/>
                <w:lang w:val="en-GB" w:eastAsia="en-GB"/>
              </w:rPr>
              <w:t xml:space="preserve">,   </w:t>
            </w:r>
            <w:r w:rsidRPr="00585661">
              <w:rPr>
                <w:rFonts w:ascii="Courier New" w:eastAsia="Times New Roman" w:hAnsi="Courier New" w:cs="Times New Roman"/>
                <w:noProof/>
                <w:color w:val="808080"/>
                <w:sz w:val="16"/>
                <w:szCs w:val="20"/>
                <w:lang w:val="en-GB" w:eastAsia="en-GB"/>
              </w:rPr>
              <w:t>-- Need M</w:t>
            </w:r>
          </w:p>
          <w:p w14:paraId="75043C34" w14:textId="77777777" w:rsidR="0095383C" w:rsidRPr="00585661" w:rsidRDefault="0095383C" w:rsidP="008E69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585661">
              <w:rPr>
                <w:rFonts w:ascii="Courier New" w:eastAsia="Times New Roman" w:hAnsi="Courier New" w:cs="Times New Roman"/>
                <w:noProof/>
                <w:sz w:val="16"/>
                <w:szCs w:val="20"/>
                <w:lang w:val="en-GB" w:eastAsia="en-GB"/>
              </w:rPr>
              <w:t xml:space="preserve">    nrofCRS-Ports                       </w:t>
            </w:r>
            <w:r w:rsidRPr="00585661">
              <w:rPr>
                <w:rFonts w:ascii="Courier New" w:eastAsia="Times New Roman" w:hAnsi="Courier New" w:cs="Times New Roman"/>
                <w:noProof/>
                <w:color w:val="993366"/>
                <w:sz w:val="16"/>
                <w:szCs w:val="20"/>
                <w:lang w:val="en-GB" w:eastAsia="en-GB"/>
              </w:rPr>
              <w:t>ENUMERATED</w:t>
            </w:r>
            <w:r w:rsidRPr="00585661">
              <w:rPr>
                <w:rFonts w:ascii="Courier New" w:eastAsia="Times New Roman" w:hAnsi="Courier New" w:cs="Times New Roman"/>
                <w:noProof/>
                <w:sz w:val="16"/>
                <w:szCs w:val="20"/>
                <w:lang w:val="en-GB" w:eastAsia="en-GB"/>
              </w:rPr>
              <w:t xml:space="preserve"> {n1, n2, n4},</w:t>
            </w:r>
          </w:p>
          <w:p w14:paraId="3E869E83" w14:textId="77777777" w:rsidR="0095383C" w:rsidRPr="00585661" w:rsidRDefault="0095383C" w:rsidP="008E69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585661">
              <w:rPr>
                <w:rFonts w:ascii="Courier New" w:eastAsia="Times New Roman" w:hAnsi="Courier New" w:cs="Times New Roman"/>
                <w:noProof/>
                <w:sz w:val="16"/>
                <w:szCs w:val="20"/>
                <w:lang w:val="en-GB" w:eastAsia="en-GB"/>
              </w:rPr>
              <w:t xml:space="preserve">    v-Shift                             </w:t>
            </w:r>
            <w:r w:rsidRPr="00585661">
              <w:rPr>
                <w:rFonts w:ascii="Courier New" w:eastAsia="Times New Roman" w:hAnsi="Courier New" w:cs="Times New Roman"/>
                <w:noProof/>
                <w:color w:val="993366"/>
                <w:sz w:val="16"/>
                <w:szCs w:val="20"/>
                <w:lang w:val="en-GB" w:eastAsia="en-GB"/>
              </w:rPr>
              <w:t>ENUMERATED</w:t>
            </w:r>
            <w:r w:rsidRPr="00585661">
              <w:rPr>
                <w:rFonts w:ascii="Courier New" w:eastAsia="Times New Roman" w:hAnsi="Courier New" w:cs="Times New Roman"/>
                <w:noProof/>
                <w:sz w:val="16"/>
                <w:szCs w:val="20"/>
                <w:lang w:val="en-GB" w:eastAsia="en-GB"/>
              </w:rPr>
              <w:t xml:space="preserve"> {n0, n1, n2, n3, n4, n5}</w:t>
            </w:r>
          </w:p>
          <w:p w14:paraId="4D7BD8BD" w14:textId="77777777" w:rsidR="0095383C" w:rsidRPr="00585661" w:rsidRDefault="0095383C" w:rsidP="008E69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585661">
              <w:rPr>
                <w:rFonts w:ascii="Courier New" w:eastAsia="Times New Roman" w:hAnsi="Courier New" w:cs="Times New Roman"/>
                <w:noProof/>
                <w:sz w:val="16"/>
                <w:szCs w:val="20"/>
                <w:lang w:val="en-GB" w:eastAsia="en-GB"/>
              </w:rPr>
              <w:lastRenderedPageBreak/>
              <w:t>}</w:t>
            </w:r>
          </w:p>
          <w:p w14:paraId="233699A3" w14:textId="77777777" w:rsidR="0095383C" w:rsidRPr="00585661" w:rsidRDefault="0095383C" w:rsidP="008E69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00B0C6EE" w14:textId="77777777" w:rsidR="0095383C" w:rsidRPr="00585661" w:rsidRDefault="0095383C" w:rsidP="008E69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585661">
              <w:rPr>
                <w:rFonts w:ascii="Courier New" w:eastAsia="Times New Roman" w:hAnsi="Courier New" w:cs="Times New Roman"/>
                <w:noProof/>
                <w:sz w:val="16"/>
                <w:szCs w:val="20"/>
                <w:lang w:val="en-GB" w:eastAsia="en-GB"/>
              </w:rPr>
              <w:t xml:space="preserve">LTE-CRS-PatternList-r16 ::=         </w:t>
            </w:r>
            <w:r w:rsidRPr="00585661">
              <w:rPr>
                <w:rFonts w:ascii="Courier New" w:eastAsia="Times New Roman" w:hAnsi="Courier New" w:cs="Times New Roman"/>
                <w:noProof/>
                <w:color w:val="993366"/>
                <w:sz w:val="16"/>
                <w:szCs w:val="20"/>
                <w:lang w:val="en-GB" w:eastAsia="en-GB"/>
              </w:rPr>
              <w:t>SEQUENCE</w:t>
            </w:r>
            <w:r w:rsidRPr="00585661">
              <w:rPr>
                <w:rFonts w:ascii="Courier New" w:eastAsia="Times New Roman" w:hAnsi="Courier New" w:cs="Times New Roman"/>
                <w:noProof/>
                <w:sz w:val="16"/>
                <w:szCs w:val="20"/>
                <w:lang w:val="en-GB" w:eastAsia="en-GB"/>
              </w:rPr>
              <w:t xml:space="preserve"> (</w:t>
            </w:r>
            <w:r w:rsidRPr="00585661">
              <w:rPr>
                <w:rFonts w:ascii="Courier New" w:eastAsia="Times New Roman" w:hAnsi="Courier New" w:cs="Times New Roman"/>
                <w:noProof/>
                <w:color w:val="993366"/>
                <w:sz w:val="16"/>
                <w:szCs w:val="20"/>
                <w:lang w:val="en-GB" w:eastAsia="en-GB"/>
              </w:rPr>
              <w:t>SIZE</w:t>
            </w:r>
            <w:r w:rsidRPr="00585661">
              <w:rPr>
                <w:rFonts w:ascii="Courier New" w:eastAsia="Times New Roman" w:hAnsi="Courier New" w:cs="Times New Roman"/>
                <w:noProof/>
                <w:sz w:val="16"/>
                <w:szCs w:val="20"/>
                <w:lang w:val="en-GB" w:eastAsia="en-GB"/>
              </w:rPr>
              <w:t xml:space="preserve"> (1..maxLTE-CRS-Patterns-r16))</w:t>
            </w:r>
            <w:r w:rsidRPr="00585661">
              <w:rPr>
                <w:rFonts w:ascii="Courier New" w:eastAsia="Times New Roman" w:hAnsi="Courier New" w:cs="Times New Roman"/>
                <w:noProof/>
                <w:color w:val="993366"/>
                <w:sz w:val="16"/>
                <w:szCs w:val="20"/>
                <w:lang w:val="en-GB" w:eastAsia="en-GB"/>
              </w:rPr>
              <w:t xml:space="preserve"> OF</w:t>
            </w:r>
            <w:r w:rsidRPr="00585661">
              <w:rPr>
                <w:rFonts w:ascii="Courier New" w:eastAsia="Times New Roman" w:hAnsi="Courier New" w:cs="Times New Roman"/>
                <w:noProof/>
                <w:sz w:val="16"/>
                <w:szCs w:val="20"/>
                <w:lang w:val="en-GB" w:eastAsia="en-GB"/>
              </w:rPr>
              <w:t xml:space="preserve"> RateMatchPatternLTE-CRS</w:t>
            </w:r>
          </w:p>
        </w:tc>
      </w:tr>
    </w:tbl>
    <w:p w14:paraId="6E0904B3" w14:textId="77777777" w:rsidR="0095383C" w:rsidRDefault="0095383C" w:rsidP="0095383C">
      <w:pPr>
        <w:rPr>
          <w:lang w:val="en-GB"/>
        </w:rPr>
      </w:pPr>
    </w:p>
    <w:p w14:paraId="6B062A31" w14:textId="77777777" w:rsidR="0095383C" w:rsidRDefault="0095383C" w:rsidP="0095383C">
      <w:pPr>
        <w:rPr>
          <w:lang w:val="en-GB"/>
        </w:rPr>
      </w:pPr>
      <w:r>
        <w:rPr>
          <w:lang w:val="en-GB"/>
        </w:rPr>
        <w:t>However, we observe that the CRS-RM pattern IE for the co-located LTE cell, contains most of the information that has been repeatedly asked in the WI to be provided as assistance information in CRS-IM LLR weighing reception, if assumed that the network configuration is the same for all cells in the network.</w:t>
      </w:r>
    </w:p>
    <w:p w14:paraId="668D9641" w14:textId="77777777" w:rsidR="0095383C" w:rsidRPr="00C43424" w:rsidRDefault="0095383C" w:rsidP="0095383C">
      <w:pPr>
        <w:pStyle w:val="RAN4observation0"/>
      </w:pPr>
      <w:r>
        <w:t>T</w:t>
      </w:r>
      <w:r w:rsidRPr="00191F23">
        <w:t xml:space="preserve">he CRS-RM pattern IE contains most of the information </w:t>
      </w:r>
      <w:r>
        <w:t xml:space="preserve">potentially required to </w:t>
      </w:r>
      <w:r w:rsidRPr="00191F23">
        <w:t>assist in CRS-IM LLR weighing reception</w:t>
      </w:r>
      <w:r>
        <w:t>.</w:t>
      </w:r>
    </w:p>
    <w:p w14:paraId="60CA3093" w14:textId="77777777" w:rsidR="0095383C" w:rsidRPr="008F282C" w:rsidRDefault="0095383C" w:rsidP="0095383C">
      <w:pPr>
        <w:rPr>
          <w:lang w:val="en-GB"/>
        </w:rPr>
      </w:pPr>
    </w:p>
    <w:p w14:paraId="47B665FF" w14:textId="07681A55" w:rsidR="0095383C" w:rsidRDefault="0095383C" w:rsidP="0095383C">
      <w:pPr>
        <w:rPr>
          <w:lang w:val="en-GB"/>
        </w:rPr>
      </w:pPr>
      <w:r>
        <w:rPr>
          <w:lang w:val="en-GB"/>
        </w:rPr>
        <w:t xml:space="preserve">We assume that most deployed systems are DSS capable, even if the functionality is not used by the operator. Hence, the above information about CRS REs and sequences can also be assumed to be available to the </w:t>
      </w:r>
      <w:proofErr w:type="gramStart"/>
      <w:r>
        <w:rPr>
          <w:lang w:val="en-GB"/>
        </w:rPr>
        <w:t>network, if</w:t>
      </w:r>
      <w:proofErr w:type="gramEnd"/>
      <w:r>
        <w:rPr>
          <w:lang w:val="en-GB"/>
        </w:rPr>
        <w:t xml:space="preserve"> the operator informs the serving cell about the configuration of the interfering LTE cells. However, the configuration cannot directly be transmitted to the UE to assist in CRS-IM using the existing </w:t>
      </w:r>
      <w:proofErr w:type="spellStart"/>
      <w:r w:rsidRPr="00945D53">
        <w:rPr>
          <w:i/>
          <w:iCs/>
          <w:lang w:val="en-GB"/>
        </w:rPr>
        <w:t>RateMatchPatterneLTE</w:t>
      </w:r>
      <w:proofErr w:type="spellEnd"/>
      <w:r w:rsidRPr="00945D53">
        <w:rPr>
          <w:i/>
          <w:iCs/>
          <w:lang w:val="en-GB"/>
        </w:rPr>
        <w:t>-CRS</w:t>
      </w:r>
      <w:r>
        <w:rPr>
          <w:lang w:val="en-GB"/>
        </w:rPr>
        <w:t xml:space="preserve"> IE, as configuration of this IE will automatically also enable CRS-</w:t>
      </w:r>
      <w:r w:rsidRPr="00F14F1D">
        <w:rPr>
          <w:lang w:val="en-GB"/>
        </w:rPr>
        <w:t>RM (</w:t>
      </w:r>
      <w:r w:rsidRPr="009C7017">
        <w:t xml:space="preserve">See TS 38.214 </w:t>
      </w:r>
      <w:r>
        <w:rPr>
          <w:highlight w:val="yellow"/>
        </w:rPr>
        <w:fldChar w:fldCharType="begin"/>
      </w:r>
      <w:r>
        <w:instrText xml:space="preserve"> REF _Ref92049125 \r \h </w:instrText>
      </w:r>
      <w:r>
        <w:rPr>
          <w:highlight w:val="yellow"/>
        </w:rPr>
      </w:r>
      <w:r>
        <w:rPr>
          <w:highlight w:val="yellow"/>
        </w:rPr>
        <w:fldChar w:fldCharType="separate"/>
      </w:r>
      <w:r w:rsidR="00377A88">
        <w:t>[3]</w:t>
      </w:r>
      <w:r>
        <w:rPr>
          <w:highlight w:val="yellow"/>
        </w:rPr>
        <w:fldChar w:fldCharType="end"/>
      </w:r>
      <w:r w:rsidRPr="009C7017">
        <w:t>, clause 5.1.4.2</w:t>
      </w:r>
      <w:r>
        <w:rPr>
          <w:lang w:val="en-GB"/>
        </w:rPr>
        <w:t>).</w:t>
      </w:r>
    </w:p>
    <w:p w14:paraId="3B73C55F" w14:textId="77777777" w:rsidR="0095383C" w:rsidRDefault="0095383C" w:rsidP="0095383C">
      <w:pPr>
        <w:pStyle w:val="RAN4observation0"/>
      </w:pPr>
      <w:r>
        <w:t xml:space="preserve">RRC configuration of </w:t>
      </w:r>
      <w:proofErr w:type="spellStart"/>
      <w:r w:rsidRPr="00CA286A">
        <w:rPr>
          <w:i/>
          <w:iCs/>
        </w:rPr>
        <w:t>RateMatchPatternLTE</w:t>
      </w:r>
      <w:proofErr w:type="spellEnd"/>
      <w:r w:rsidRPr="00CA286A">
        <w:rPr>
          <w:i/>
          <w:iCs/>
        </w:rPr>
        <w:t>-CRS</w:t>
      </w:r>
      <w:r>
        <w:t xml:space="preserve"> IE enables CRS-RM and, thus, prevents using CRS-IM approaches to convey the information.</w:t>
      </w:r>
    </w:p>
    <w:p w14:paraId="6367B044" w14:textId="77777777" w:rsidR="0095383C" w:rsidRDefault="0095383C" w:rsidP="0095383C">
      <w:pPr>
        <w:rPr>
          <w:lang w:val="en-GB"/>
        </w:rPr>
      </w:pPr>
    </w:p>
    <w:p w14:paraId="1BE209FB" w14:textId="77777777" w:rsidR="0095383C" w:rsidRDefault="0095383C" w:rsidP="0095383C">
      <w:pPr>
        <w:rPr>
          <w:lang w:val="en-GB"/>
        </w:rPr>
      </w:pPr>
      <w:r>
        <w:rPr>
          <w:lang w:val="en-GB"/>
        </w:rPr>
        <w:t xml:space="preserve">Some of the information requested in earlier RAN4 discussions, are not available in above the </w:t>
      </w:r>
      <w:proofErr w:type="spellStart"/>
      <w:r w:rsidRPr="00590CA6">
        <w:rPr>
          <w:i/>
          <w:iCs/>
          <w:lang w:val="en-GB"/>
        </w:rPr>
        <w:t>RateMatchPatternLTE</w:t>
      </w:r>
      <w:proofErr w:type="spellEnd"/>
      <w:r w:rsidRPr="00590CA6">
        <w:rPr>
          <w:i/>
          <w:iCs/>
          <w:lang w:val="en-GB"/>
        </w:rPr>
        <w:t>-CRS</w:t>
      </w:r>
      <w:r>
        <w:rPr>
          <w:lang w:val="en-GB"/>
        </w:rPr>
        <w:t xml:space="preserve"> IE. </w:t>
      </w:r>
      <w:proofErr w:type="gramStart"/>
      <w:r>
        <w:rPr>
          <w:lang w:val="en-GB"/>
        </w:rPr>
        <w:t>In particular the</w:t>
      </w:r>
      <w:proofErr w:type="gramEnd"/>
      <w:r>
        <w:rPr>
          <w:lang w:val="en-GB"/>
        </w:rPr>
        <w:t xml:space="preserve"> following has been mentioned (even if not accepted by all companies) to be required for LLR Weighting:</w:t>
      </w:r>
    </w:p>
    <w:p w14:paraId="49A59D87" w14:textId="77777777" w:rsidR="0095383C" w:rsidRDefault="0095383C" w:rsidP="0095383C">
      <w:pPr>
        <w:pStyle w:val="ListParagraph"/>
        <w:numPr>
          <w:ilvl w:val="0"/>
          <w:numId w:val="29"/>
        </w:numPr>
        <w:rPr>
          <w:lang w:val="en-GB"/>
        </w:rPr>
      </w:pPr>
      <w:r>
        <w:rPr>
          <w:lang w:val="en-GB"/>
        </w:rPr>
        <w:t>CRS muting</w:t>
      </w:r>
    </w:p>
    <w:p w14:paraId="7199187C" w14:textId="77777777" w:rsidR="0095383C" w:rsidRDefault="0095383C" w:rsidP="0095383C">
      <w:pPr>
        <w:pStyle w:val="ListParagraph"/>
        <w:numPr>
          <w:ilvl w:val="0"/>
          <w:numId w:val="29"/>
        </w:numPr>
        <w:rPr>
          <w:lang w:val="en-GB"/>
        </w:rPr>
      </w:pPr>
      <w:r>
        <w:rPr>
          <w:lang w:val="en-GB"/>
        </w:rPr>
        <w:t xml:space="preserve">CRS sequence of interfering cells </w:t>
      </w:r>
    </w:p>
    <w:p w14:paraId="194D4216" w14:textId="45714646" w:rsidR="0095383C" w:rsidRDefault="006D219E" w:rsidP="0095383C">
      <w:pPr>
        <w:pStyle w:val="ListParagraph"/>
        <w:numPr>
          <w:ilvl w:val="0"/>
          <w:numId w:val="29"/>
        </w:numPr>
        <w:rPr>
          <w:lang w:val="en-GB"/>
        </w:rPr>
      </w:pPr>
      <w:r>
        <w:rPr>
          <w:lang w:val="en-GB"/>
        </w:rPr>
        <w:t>Max</w:t>
      </w:r>
      <w:r w:rsidR="00C632B7">
        <w:rPr>
          <w:lang w:val="en-GB"/>
        </w:rPr>
        <w:t xml:space="preserve"> </w:t>
      </w:r>
      <w:r w:rsidR="0095383C">
        <w:rPr>
          <w:lang w:val="en-GB"/>
        </w:rPr>
        <w:t>Number of CRS ports</w:t>
      </w:r>
      <w:r>
        <w:rPr>
          <w:lang w:val="en-GB"/>
        </w:rPr>
        <w:t xml:space="preserve"> possible in the network</w:t>
      </w:r>
    </w:p>
    <w:p w14:paraId="43ED1557" w14:textId="4EF7A881" w:rsidR="0095383C" w:rsidRDefault="00886B7E" w:rsidP="0095383C">
      <w:pPr>
        <w:pStyle w:val="ListParagraph"/>
        <w:numPr>
          <w:ilvl w:val="0"/>
          <w:numId w:val="29"/>
        </w:numPr>
        <w:rPr>
          <w:lang w:val="en-GB"/>
        </w:rPr>
      </w:pPr>
      <w:r>
        <w:rPr>
          <w:lang w:val="en-GB"/>
        </w:rPr>
        <w:t xml:space="preserve">List if </w:t>
      </w:r>
      <w:r w:rsidR="0095383C">
        <w:rPr>
          <w:lang w:val="en-GB"/>
        </w:rPr>
        <w:t>V-shift</w:t>
      </w:r>
      <w:r w:rsidR="00C632B7">
        <w:rPr>
          <w:lang w:val="en-GB"/>
        </w:rPr>
        <w:t xml:space="preserve"> </w:t>
      </w:r>
      <w:r>
        <w:rPr>
          <w:lang w:val="en-GB"/>
        </w:rPr>
        <w:t>used in the network</w:t>
      </w:r>
    </w:p>
    <w:p w14:paraId="79589227" w14:textId="77777777" w:rsidR="0095383C" w:rsidRPr="00A27EE2" w:rsidRDefault="0095383C" w:rsidP="0095383C">
      <w:pPr>
        <w:pStyle w:val="RAN4observation0"/>
      </w:pPr>
      <w:r>
        <w:t xml:space="preserve">The existing of </w:t>
      </w:r>
      <w:proofErr w:type="spellStart"/>
      <w:r w:rsidRPr="00CA286A">
        <w:rPr>
          <w:i/>
          <w:iCs/>
        </w:rPr>
        <w:t>RateMatchPatternLTE</w:t>
      </w:r>
      <w:proofErr w:type="spellEnd"/>
      <w:r w:rsidRPr="00CA286A">
        <w:rPr>
          <w:i/>
          <w:iCs/>
        </w:rPr>
        <w:t>-CRS</w:t>
      </w:r>
      <w:r>
        <w:t xml:space="preserve"> IE is missing some of the parameters requested by companies as required for LLR Weighting.</w:t>
      </w:r>
    </w:p>
    <w:p w14:paraId="55EBE36B" w14:textId="77777777" w:rsidR="0095383C" w:rsidRDefault="0095383C" w:rsidP="0095383C">
      <w:pPr>
        <w:rPr>
          <w:lang w:val="en-GB"/>
        </w:rPr>
      </w:pPr>
    </w:p>
    <w:p w14:paraId="55806672" w14:textId="768604FD" w:rsidR="0095383C" w:rsidRPr="00C11947" w:rsidRDefault="0095383C" w:rsidP="0095383C">
      <w:pPr>
        <w:rPr>
          <w:highlight w:val="yellow"/>
          <w:lang w:val="en-GB"/>
        </w:rPr>
      </w:pPr>
      <w:r>
        <w:rPr>
          <w:lang w:val="en-GB"/>
        </w:rPr>
        <w:t xml:space="preserve">Our proposal is to create a new signalling for the CRS-IM purpose, which builds on, and contains the NW available information from the existing IE </w:t>
      </w:r>
      <w:proofErr w:type="spellStart"/>
      <w:r w:rsidRPr="00EE1A0F">
        <w:rPr>
          <w:i/>
          <w:iCs/>
          <w:lang w:val="en-GB"/>
        </w:rPr>
        <w:t>RateMatchPatternLTE</w:t>
      </w:r>
      <w:proofErr w:type="spellEnd"/>
      <w:r w:rsidRPr="00EE1A0F">
        <w:rPr>
          <w:i/>
          <w:iCs/>
          <w:lang w:val="en-GB"/>
        </w:rPr>
        <w:t>-CRS</w:t>
      </w:r>
      <w:r>
        <w:rPr>
          <w:i/>
          <w:iCs/>
          <w:lang w:val="en-GB"/>
        </w:rPr>
        <w:t xml:space="preserve"> </w:t>
      </w:r>
      <w:r w:rsidRPr="009C7017">
        <w:t>used to configure a pattern to rate match around LTE CRS</w:t>
      </w:r>
      <w:r>
        <w:t xml:space="preserve"> (</w:t>
      </w:r>
      <w:r w:rsidRPr="009C7017">
        <w:t xml:space="preserve">See TS 38.214 </w:t>
      </w:r>
      <w:r>
        <w:rPr>
          <w:highlight w:val="yellow"/>
        </w:rPr>
        <w:fldChar w:fldCharType="begin"/>
      </w:r>
      <w:r>
        <w:instrText xml:space="preserve"> REF _Ref92049125 \r \h </w:instrText>
      </w:r>
      <w:r>
        <w:rPr>
          <w:highlight w:val="yellow"/>
        </w:rPr>
      </w:r>
      <w:r>
        <w:rPr>
          <w:highlight w:val="yellow"/>
        </w:rPr>
        <w:fldChar w:fldCharType="separate"/>
      </w:r>
      <w:r w:rsidR="00377A88">
        <w:t>[3]</w:t>
      </w:r>
      <w:r>
        <w:rPr>
          <w:highlight w:val="yellow"/>
        </w:rPr>
        <w:fldChar w:fldCharType="end"/>
      </w:r>
      <w:r w:rsidRPr="009C7017">
        <w:t>, clause 5.1.4.2</w:t>
      </w:r>
      <w:r>
        <w:t>)</w:t>
      </w:r>
      <w:r w:rsidRPr="00027E44">
        <w:rPr>
          <w:lang w:val="en-GB"/>
        </w:rPr>
        <w:t xml:space="preserve">. </w:t>
      </w:r>
      <w:r>
        <w:rPr>
          <w:lang w:val="en-GB"/>
        </w:rPr>
        <w:t xml:space="preserve">Additionally, from the above-mentioned parameters we are excluding the CRS sequence of interference cells, which would require more complex implementation/operator handling and, in our view, would not be required for LLR </w:t>
      </w:r>
      <w:r w:rsidRPr="00397D43">
        <w:rPr>
          <w:lang w:val="en-GB"/>
        </w:rPr>
        <w:t>Weighting (</w:t>
      </w:r>
      <w:r w:rsidRPr="00F92A98">
        <w:rPr>
          <w:lang w:val="en-GB"/>
        </w:rPr>
        <w:fldChar w:fldCharType="begin"/>
      </w:r>
      <w:r w:rsidRPr="00F92A98">
        <w:rPr>
          <w:lang w:val="en-GB"/>
        </w:rPr>
        <w:instrText xml:space="preserve"> REF _Ref92208621 \r \h </w:instrText>
      </w:r>
      <w:r>
        <w:rPr>
          <w:lang w:val="en-GB"/>
        </w:rPr>
        <w:instrText xml:space="preserve"> \* MERGEFORMAT </w:instrText>
      </w:r>
      <w:r w:rsidRPr="00F92A98">
        <w:rPr>
          <w:lang w:val="en-GB"/>
        </w:rPr>
      </w:r>
      <w:r w:rsidRPr="00F92A98">
        <w:rPr>
          <w:lang w:val="en-GB"/>
        </w:rPr>
        <w:fldChar w:fldCharType="separate"/>
      </w:r>
      <w:r w:rsidR="00170DF0">
        <w:rPr>
          <w:lang w:val="en-GB"/>
        </w:rPr>
        <w:t>[4]</w:t>
      </w:r>
      <w:r w:rsidRPr="00F92A98">
        <w:rPr>
          <w:lang w:val="en-GB"/>
        </w:rPr>
        <w:fldChar w:fldCharType="end"/>
      </w:r>
      <w:r w:rsidRPr="00397D43">
        <w:rPr>
          <w:lang w:val="en-GB"/>
        </w:rPr>
        <w:t>).</w:t>
      </w:r>
      <w:r>
        <w:rPr>
          <w:lang w:val="en-GB"/>
        </w:rPr>
        <w:t xml:space="preserve"> </w:t>
      </w:r>
      <w:r>
        <w:rPr>
          <w:lang w:val="en-GB"/>
        </w:rPr>
        <w:br/>
      </w:r>
      <w:r w:rsidRPr="00CF724B">
        <w:rPr>
          <w:lang w:val="en-GB"/>
        </w:rPr>
        <w:t>In the following this is the assumed baseline of information required to assist in LLR weighting:</w:t>
      </w:r>
    </w:p>
    <w:p w14:paraId="39E716CE" w14:textId="77777777" w:rsidR="0095383C" w:rsidRDefault="0095383C" w:rsidP="0095383C">
      <w:pPr>
        <w:pStyle w:val="ListParagraph"/>
        <w:numPr>
          <w:ilvl w:val="0"/>
          <w:numId w:val="29"/>
        </w:numPr>
        <w:rPr>
          <w:lang w:val="en-GB"/>
        </w:rPr>
      </w:pPr>
      <w:r>
        <w:rPr>
          <w:lang w:val="en-GB"/>
        </w:rPr>
        <w:t xml:space="preserve">The parameters </w:t>
      </w:r>
      <w:proofErr w:type="spellStart"/>
      <w:r w:rsidRPr="00A10B14">
        <w:rPr>
          <w:i/>
          <w:iCs/>
          <w:lang w:val="en-GB"/>
        </w:rPr>
        <w:t>carrierFreqDL</w:t>
      </w:r>
      <w:proofErr w:type="spellEnd"/>
      <w:r>
        <w:rPr>
          <w:i/>
          <w:iCs/>
          <w:lang w:val="en-GB"/>
        </w:rPr>
        <w:t xml:space="preserve"> </w:t>
      </w:r>
      <w:r>
        <w:rPr>
          <w:lang w:val="en-GB"/>
        </w:rPr>
        <w:t>(same as in LTE CRS RM)</w:t>
      </w:r>
      <w:r w:rsidRPr="0091346D">
        <w:rPr>
          <w:lang w:val="en-GB"/>
        </w:rPr>
        <w:t xml:space="preserve">, </w:t>
      </w:r>
      <w:proofErr w:type="spellStart"/>
      <w:r w:rsidRPr="00A10B14">
        <w:rPr>
          <w:i/>
          <w:iCs/>
          <w:lang w:val="en-GB"/>
        </w:rPr>
        <w:t>carrierBandwidthDL</w:t>
      </w:r>
      <w:proofErr w:type="spellEnd"/>
      <w:r>
        <w:rPr>
          <w:i/>
          <w:iCs/>
          <w:lang w:val="en-GB"/>
        </w:rPr>
        <w:t xml:space="preserve"> </w:t>
      </w:r>
      <w:r>
        <w:rPr>
          <w:lang w:val="en-GB"/>
        </w:rPr>
        <w:t>(same as in LTE CRS RM)</w:t>
      </w:r>
      <w:r w:rsidRPr="0091346D">
        <w:rPr>
          <w:lang w:val="en-GB"/>
        </w:rPr>
        <w:t xml:space="preserve">, </w:t>
      </w:r>
      <w:proofErr w:type="spellStart"/>
      <w:r w:rsidRPr="004D1919">
        <w:rPr>
          <w:i/>
          <w:iCs/>
          <w:lang w:val="en-GB"/>
        </w:rPr>
        <w:t>mbsfn-SubframeConfigList</w:t>
      </w:r>
      <w:proofErr w:type="spellEnd"/>
      <w:r>
        <w:rPr>
          <w:i/>
          <w:iCs/>
          <w:lang w:val="en-GB"/>
        </w:rPr>
        <w:t xml:space="preserve"> </w:t>
      </w:r>
      <w:r>
        <w:rPr>
          <w:lang w:val="en-GB"/>
        </w:rPr>
        <w:t>(same as in LTE CRS RM)</w:t>
      </w:r>
      <w:r w:rsidRPr="0091346D">
        <w:rPr>
          <w:lang w:val="en-GB"/>
        </w:rPr>
        <w:t xml:space="preserve">, </w:t>
      </w:r>
      <w:proofErr w:type="spellStart"/>
      <w:r w:rsidRPr="004D1919">
        <w:rPr>
          <w:i/>
          <w:iCs/>
          <w:lang w:val="en-GB"/>
        </w:rPr>
        <w:t>nrofCRS</w:t>
      </w:r>
      <w:proofErr w:type="spellEnd"/>
      <w:r w:rsidRPr="004D1919">
        <w:rPr>
          <w:i/>
          <w:iCs/>
          <w:lang w:val="en-GB"/>
        </w:rPr>
        <w:t>-Ports</w:t>
      </w:r>
      <w:r>
        <w:rPr>
          <w:i/>
          <w:iCs/>
          <w:lang w:val="en-GB"/>
        </w:rPr>
        <w:t xml:space="preserve"> </w:t>
      </w:r>
      <w:r>
        <w:rPr>
          <w:lang w:val="en-GB"/>
        </w:rPr>
        <w:t>(same as in LTE CRS RM) and</w:t>
      </w:r>
      <w:r w:rsidRPr="0091346D">
        <w:rPr>
          <w:lang w:val="en-GB"/>
        </w:rPr>
        <w:t xml:space="preserve"> </w:t>
      </w:r>
      <w:proofErr w:type="spellStart"/>
      <w:r w:rsidRPr="004D1919">
        <w:rPr>
          <w:i/>
          <w:iCs/>
          <w:lang w:val="en-GB"/>
        </w:rPr>
        <w:t>crs</w:t>
      </w:r>
      <w:proofErr w:type="spellEnd"/>
      <w:r w:rsidRPr="004D1919">
        <w:rPr>
          <w:i/>
          <w:iCs/>
          <w:lang w:val="en-GB"/>
        </w:rPr>
        <w:t>-Muting</w:t>
      </w:r>
      <w:r w:rsidRPr="0091346D">
        <w:rPr>
          <w:lang w:val="en-GB"/>
        </w:rPr>
        <w:t xml:space="preserve"> </w:t>
      </w:r>
      <w:r>
        <w:rPr>
          <w:lang w:val="en-GB"/>
        </w:rPr>
        <w:t xml:space="preserve">(indicates whether CRS muting is used) </w:t>
      </w:r>
      <w:r w:rsidRPr="0091346D">
        <w:rPr>
          <w:lang w:val="en-GB"/>
        </w:rPr>
        <w:t>can be assumed to be the same for all LTE cells in the network</w:t>
      </w:r>
      <w:r>
        <w:rPr>
          <w:lang w:val="en-GB"/>
        </w:rPr>
        <w:t xml:space="preserve"> (i.e., they are not cell-specific)</w:t>
      </w:r>
      <w:r w:rsidRPr="0091346D">
        <w:rPr>
          <w:lang w:val="en-GB"/>
        </w:rPr>
        <w:t xml:space="preserve">. </w:t>
      </w:r>
    </w:p>
    <w:p w14:paraId="7162AC2F" w14:textId="77777777" w:rsidR="0095383C" w:rsidRPr="00B83677" w:rsidRDefault="0095383C" w:rsidP="0095383C">
      <w:pPr>
        <w:pStyle w:val="ListParagraph"/>
        <w:numPr>
          <w:ilvl w:val="0"/>
          <w:numId w:val="29"/>
        </w:numPr>
        <w:rPr>
          <w:lang w:val="en-GB"/>
        </w:rPr>
      </w:pPr>
      <w:r w:rsidRPr="0091346D">
        <w:rPr>
          <w:lang w:val="en-GB"/>
        </w:rPr>
        <w:t xml:space="preserve">Assumption that different </w:t>
      </w:r>
      <w:proofErr w:type="spellStart"/>
      <w:r w:rsidRPr="004D1919">
        <w:rPr>
          <w:i/>
          <w:lang w:val="en-GB"/>
        </w:rPr>
        <w:t>nrofCRS</w:t>
      </w:r>
      <w:proofErr w:type="spellEnd"/>
      <w:r w:rsidRPr="004D1919">
        <w:rPr>
          <w:i/>
          <w:lang w:val="en-GB"/>
        </w:rPr>
        <w:t>-Ports</w:t>
      </w:r>
      <w:r w:rsidRPr="0091346D">
        <w:rPr>
          <w:lang w:val="en-GB"/>
        </w:rPr>
        <w:t xml:space="preserve"> is a limited case situation. In case </w:t>
      </w:r>
      <w:proofErr w:type="spellStart"/>
      <w:r w:rsidRPr="004D1919">
        <w:rPr>
          <w:i/>
          <w:lang w:val="en-GB"/>
        </w:rPr>
        <w:t>nofCRS</w:t>
      </w:r>
      <w:proofErr w:type="spellEnd"/>
      <w:r w:rsidRPr="004D1919">
        <w:rPr>
          <w:i/>
          <w:lang w:val="en-GB"/>
        </w:rPr>
        <w:t>-Ports</w:t>
      </w:r>
      <w:r w:rsidRPr="0091346D">
        <w:rPr>
          <w:lang w:val="en-GB"/>
        </w:rPr>
        <w:t xml:space="preserve"> differs, the network should provide </w:t>
      </w:r>
      <w:r>
        <w:rPr>
          <w:lang w:val="en-GB"/>
        </w:rPr>
        <w:t xml:space="preserve">the most optimal </w:t>
      </w:r>
      <w:r w:rsidRPr="0091346D">
        <w:rPr>
          <w:lang w:val="en-GB"/>
        </w:rPr>
        <w:t xml:space="preserve">value and accept the UEs would not have as good an IM as if a correct value was provided (in case the </w:t>
      </w:r>
      <w:proofErr w:type="spellStart"/>
      <w:r w:rsidRPr="00A10B14">
        <w:rPr>
          <w:i/>
          <w:lang w:val="en-GB"/>
        </w:rPr>
        <w:t>nrofCRS</w:t>
      </w:r>
      <w:proofErr w:type="spellEnd"/>
      <w:r w:rsidRPr="00A10B14">
        <w:rPr>
          <w:i/>
          <w:lang w:val="en-GB"/>
        </w:rPr>
        <w:t>-</w:t>
      </w:r>
      <w:proofErr w:type="gramStart"/>
      <w:r w:rsidRPr="00A10B14">
        <w:rPr>
          <w:i/>
          <w:lang w:val="en-GB"/>
        </w:rPr>
        <w:t>Ports</w:t>
      </w:r>
      <w:proofErr w:type="gramEnd"/>
      <w:r w:rsidRPr="0091346D">
        <w:rPr>
          <w:lang w:val="en-GB"/>
        </w:rPr>
        <w:t xml:space="preserve"> value is actually higher than used in the network, the IM will degrade performance).</w:t>
      </w:r>
    </w:p>
    <w:p w14:paraId="71746E9F" w14:textId="77777777" w:rsidR="0095383C" w:rsidRPr="00F70622" w:rsidRDefault="0095383C" w:rsidP="0095383C">
      <w:pPr>
        <w:pStyle w:val="ListParagraph"/>
        <w:numPr>
          <w:ilvl w:val="0"/>
          <w:numId w:val="29"/>
        </w:numPr>
        <w:rPr>
          <w:lang w:val="en-GB"/>
        </w:rPr>
      </w:pPr>
      <w:r>
        <w:rPr>
          <w:lang w:val="en-GB"/>
        </w:rPr>
        <w:t xml:space="preserve">A list of used </w:t>
      </w:r>
      <w:r w:rsidRPr="006A6592">
        <w:rPr>
          <w:i/>
          <w:lang w:val="en-GB"/>
        </w:rPr>
        <w:t>v-Shift</w:t>
      </w:r>
      <w:r>
        <w:rPr>
          <w:lang w:val="en-GB"/>
        </w:rPr>
        <w:t>s</w:t>
      </w:r>
      <w:r w:rsidRPr="00F70622">
        <w:rPr>
          <w:lang w:val="en-GB"/>
        </w:rPr>
        <w:t xml:space="preserve"> </w:t>
      </w:r>
      <w:r>
        <w:rPr>
          <w:lang w:val="en-GB"/>
        </w:rPr>
        <w:t>which should not</w:t>
      </w:r>
      <w:r w:rsidRPr="00F70622">
        <w:rPr>
          <w:lang w:val="en-GB"/>
        </w:rPr>
        <w:t xml:space="preserve"> differ from cell to cell</w:t>
      </w:r>
      <w:r>
        <w:rPr>
          <w:lang w:val="en-GB"/>
        </w:rPr>
        <w:t>. This captures which v-shift are ultimately used in the UE environment and follows NW planning/PCI allocation, thereby limiting the UE effort.</w:t>
      </w:r>
    </w:p>
    <w:p w14:paraId="1AC4CB2A" w14:textId="677DB597" w:rsidR="0095383C" w:rsidRPr="00034B7E" w:rsidRDefault="0095383C" w:rsidP="0095383C">
      <w:r w:rsidRPr="00460458">
        <w:t xml:space="preserve">The information provided in </w:t>
      </w:r>
      <w:r>
        <w:t>the following</w:t>
      </w:r>
      <w:r w:rsidRPr="00460458">
        <w:t xml:space="preserve"> </w:t>
      </w:r>
      <w:r>
        <w:t>proposals</w:t>
      </w:r>
      <w:r w:rsidRPr="00460458">
        <w:t xml:space="preserve">, would be </w:t>
      </w:r>
      <w:r>
        <w:t>non-dynamic</w:t>
      </w:r>
      <w:r w:rsidRPr="00460458">
        <w:t xml:space="preserve"> information taken from the network configuration</w:t>
      </w:r>
      <w:r>
        <w:t>.</w:t>
      </w:r>
      <w:r w:rsidRPr="00460458">
        <w:t xml:space="preserve"> </w:t>
      </w:r>
      <w:r>
        <w:t>H</w:t>
      </w:r>
      <w:r w:rsidRPr="00460458">
        <w:t xml:space="preserve">ence it is assumed that during network planning/setup, the individual </w:t>
      </w:r>
      <w:r>
        <w:t>NR</w:t>
      </w:r>
      <w:r w:rsidRPr="00460458">
        <w:t xml:space="preserve"> cells will be made aware of which </w:t>
      </w:r>
      <w:r>
        <w:t>LTE</w:t>
      </w:r>
      <w:r w:rsidRPr="00460458">
        <w:t xml:space="preserve"> interference cells </w:t>
      </w:r>
      <w:r>
        <w:t>are</w:t>
      </w:r>
      <w:r w:rsidRPr="00460458">
        <w:t xml:space="preserve"> expected </w:t>
      </w:r>
      <w:r>
        <w:t xml:space="preserve">to be present </w:t>
      </w:r>
      <w:r w:rsidRPr="00460458">
        <w:t xml:space="preserve">at cell edge and their configuration with relation to v-shift and </w:t>
      </w:r>
      <w:r w:rsidRPr="00460458">
        <w:lastRenderedPageBreak/>
        <w:t>number of CRS ports pairs</w:t>
      </w:r>
      <w:r>
        <w:t xml:space="preserve"> is known</w:t>
      </w:r>
      <w:r w:rsidRPr="00460458">
        <w:t>.</w:t>
      </w:r>
      <w:r>
        <w:t xml:space="preserve"> While the LLR-weighting is dynamically changing with, e.g., c</w:t>
      </w:r>
      <w:r w:rsidRPr="009F2F05">
        <w:t xml:space="preserve">hannel </w:t>
      </w:r>
      <w:r>
        <w:t>and interference c</w:t>
      </w:r>
      <w:r w:rsidRPr="009F2F05">
        <w:t>haracteristics</w:t>
      </w:r>
      <w:r>
        <w:t xml:space="preserve">, the NWA information is not expected to change during </w:t>
      </w:r>
      <w:proofErr w:type="spellStart"/>
      <w:r>
        <w:t>RRC_connected</w:t>
      </w:r>
      <w:proofErr w:type="spellEnd"/>
      <w:r>
        <w:t xml:space="preserve"> states.</w:t>
      </w:r>
    </w:p>
    <w:p w14:paraId="0AB2D869" w14:textId="5CAC613B" w:rsidR="0095383C" w:rsidRPr="00274CD5" w:rsidRDefault="0095383C" w:rsidP="0095383C">
      <w:pPr>
        <w:pStyle w:val="RAN4observation0"/>
      </w:pPr>
      <w:r>
        <w:t xml:space="preserve">Information provided in any level of NWA is non-dynamic information taken from the network configuration. The information provided is not expected to change during </w:t>
      </w:r>
      <w:proofErr w:type="spellStart"/>
      <w:r>
        <w:t>RRC_connected</w:t>
      </w:r>
      <w:proofErr w:type="spellEnd"/>
      <w:r>
        <w:t xml:space="preserve"> states.</w:t>
      </w:r>
    </w:p>
    <w:p w14:paraId="0A24F8EF" w14:textId="77777777" w:rsidR="0095383C" w:rsidRDefault="0095383C" w:rsidP="0095383C"/>
    <w:p w14:paraId="476E928F" w14:textId="77777777" w:rsidR="0095383C" w:rsidRPr="00460458" w:rsidRDefault="0095383C" w:rsidP="0095383C">
      <w:r w:rsidRPr="00460458">
        <w:t xml:space="preserve">As the </w:t>
      </w:r>
      <w:r>
        <w:t xml:space="preserve">NR </w:t>
      </w:r>
      <w:proofErr w:type="spellStart"/>
      <w:r>
        <w:t>basestation</w:t>
      </w:r>
      <w:proofErr w:type="spellEnd"/>
      <w:r w:rsidRPr="00460458">
        <w:t xml:space="preserve"> is assumed unaware of which interferer might be the strongest for the individual UEs, the UEs would have to determine this on its own, based on the provided information</w:t>
      </w:r>
      <w:r>
        <w:t>,</w:t>
      </w:r>
      <w:r w:rsidRPr="00460458">
        <w:t xml:space="preserve"> which will reduce the complexity on the UE side compared to blind detection without any pre-knowledge. </w:t>
      </w:r>
      <w:r>
        <w:t>This leads to the following compromise proposal which support UE with the static network configuration which will simplify UE detection of parameters for LLR Weighting without addition of complex enhancements to the network implementation.</w:t>
      </w:r>
    </w:p>
    <w:p w14:paraId="77F95874" w14:textId="77777777" w:rsidR="0095383C" w:rsidRPr="001A2F46" w:rsidRDefault="0095383C" w:rsidP="0095383C">
      <w:pPr>
        <w:pStyle w:val="RAN4proposal"/>
        <w:numPr>
          <w:ilvl w:val="0"/>
          <w:numId w:val="3"/>
        </w:numPr>
      </w:pPr>
      <w:r w:rsidRPr="001A2F46">
        <w:t xml:space="preserve">RAN4 to </w:t>
      </w:r>
      <w:r>
        <w:t xml:space="preserve">ask RAN2 define </w:t>
      </w:r>
      <w:r w:rsidRPr="001A2F46">
        <w:t xml:space="preserve">new RRC </w:t>
      </w:r>
      <w:r>
        <w:t>signaling for</w:t>
      </w:r>
      <w:r w:rsidRPr="001A2F46">
        <w:t xml:space="preserve"> CRS-IM IE, </w:t>
      </w:r>
      <w:r w:rsidRPr="001A2F46">
        <w:rPr>
          <w:lang w:val="en-GB"/>
        </w:rPr>
        <w:t xml:space="preserve">which contains the NW available information from the IE </w:t>
      </w:r>
      <w:proofErr w:type="spellStart"/>
      <w:r w:rsidRPr="001A2F46">
        <w:rPr>
          <w:i/>
          <w:iCs w:val="0"/>
          <w:lang w:val="en-GB"/>
        </w:rPr>
        <w:t>RateMatchPatternLTE</w:t>
      </w:r>
      <w:proofErr w:type="spellEnd"/>
      <w:r w:rsidRPr="001A2F46">
        <w:rPr>
          <w:i/>
          <w:iCs w:val="0"/>
          <w:lang w:val="en-GB"/>
        </w:rPr>
        <w:t>-CRS</w:t>
      </w:r>
      <w:r w:rsidRPr="001A2F46">
        <w:rPr>
          <w:lang w:val="en-GB"/>
        </w:rPr>
        <w:t xml:space="preserve"> and adds optional information for CRS-muting, (Max) Number of CRS ports, </w:t>
      </w:r>
      <w:r>
        <w:rPr>
          <w:lang w:val="en-GB"/>
        </w:rPr>
        <w:t xml:space="preserve">and </w:t>
      </w:r>
      <w:r w:rsidRPr="001A2F46">
        <w:rPr>
          <w:lang w:val="en-GB"/>
        </w:rPr>
        <w:t>v-shifts. The information provided in this new IE should be provided in a non-dynamic manner. Configuration of this message does not t</w:t>
      </w:r>
      <w:r>
        <w:rPr>
          <w:lang w:val="en-GB"/>
        </w:rPr>
        <w:t>r</w:t>
      </w:r>
      <w:r w:rsidRPr="001A2F46">
        <w:rPr>
          <w:lang w:val="en-GB"/>
        </w:rPr>
        <w:t>igger CRS-RM functionality.</w:t>
      </w:r>
    </w:p>
    <w:p w14:paraId="33C3588C" w14:textId="77777777" w:rsidR="0095383C" w:rsidRDefault="0095383C" w:rsidP="0095383C">
      <w:r w:rsidRPr="0008142F">
        <w:t xml:space="preserve">This </w:t>
      </w:r>
      <w:r>
        <w:t>new IE can be used to assist the UE in LLR weighting CRS-IM, and is updated sparingly, as the network configuration changes, using RRC reconfiguration.</w:t>
      </w:r>
    </w:p>
    <w:p w14:paraId="6828B6D1" w14:textId="77777777" w:rsidR="0095383C" w:rsidRDefault="0095383C" w:rsidP="0095383C">
      <w:pPr>
        <w:rPr>
          <w:lang w:val="en-GB"/>
        </w:rPr>
      </w:pPr>
      <w:r>
        <w:rPr>
          <w:lang w:val="en-GB"/>
        </w:rPr>
        <w:t>The following section we provide a proposal as example only, which could be used for NWA. Note that the final layout would be decided in RAN2.</w:t>
      </w:r>
    </w:p>
    <w:p w14:paraId="7CFA6675" w14:textId="77777777" w:rsidR="0095383C" w:rsidRPr="00BA5465" w:rsidRDefault="0095383C" w:rsidP="0095383C"/>
    <w:p w14:paraId="2D39A458" w14:textId="77777777" w:rsidR="0095383C" w:rsidRPr="001B34A6" w:rsidRDefault="0095383C" w:rsidP="00A00AB0">
      <w:pPr>
        <w:pStyle w:val="RAN4H3"/>
        <w:rPr>
          <w:lang w:val="en-GB"/>
        </w:rPr>
      </w:pPr>
      <w:r>
        <w:rPr>
          <w:lang w:val="en-GB"/>
        </w:rPr>
        <w:t>NWA RRC signalling proposal</w:t>
      </w:r>
    </w:p>
    <w:p w14:paraId="176297F7" w14:textId="77777777" w:rsidR="0095383C" w:rsidRPr="00BF3C37" w:rsidRDefault="0095383C" w:rsidP="0095383C">
      <w:pPr>
        <w:rPr>
          <w:lang w:val="en-GB"/>
        </w:rPr>
      </w:pPr>
      <w:r>
        <w:rPr>
          <w:lang w:val="en-GB"/>
        </w:rPr>
        <w:t>For the following CRS-IM IE it is assumed that all interferes will have the same parameters as defined in the CRS-RM IE. Fully new and modified IEs are marked in bold.</w:t>
      </w:r>
    </w:p>
    <w:p w14:paraId="3C6CA9F6" w14:textId="77777777" w:rsidR="0095383C" w:rsidRPr="00916755" w:rsidRDefault="0095383C" w:rsidP="009538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4"/>
          <w:szCs w:val="18"/>
          <w:lang w:val="en-GB" w:eastAsia="en-GB"/>
        </w:rPr>
      </w:pPr>
      <w:r w:rsidRPr="00916755">
        <w:rPr>
          <w:rFonts w:ascii="Courier New" w:eastAsia="Times New Roman" w:hAnsi="Courier New" w:cs="Times New Roman"/>
          <w:noProof/>
          <w:sz w:val="14"/>
          <w:szCs w:val="18"/>
          <w:lang w:val="en-GB" w:eastAsia="en-GB"/>
        </w:rPr>
        <w:t xml:space="preserve">CRSPatternLTE-CRS-IM-r17 ::=         </w:t>
      </w:r>
      <w:r w:rsidRPr="00916755">
        <w:rPr>
          <w:rFonts w:ascii="Courier New" w:eastAsia="Times New Roman" w:hAnsi="Courier New" w:cs="Times New Roman"/>
          <w:noProof/>
          <w:color w:val="993366"/>
          <w:sz w:val="14"/>
          <w:szCs w:val="18"/>
          <w:lang w:val="en-GB" w:eastAsia="en-GB"/>
        </w:rPr>
        <w:t>SEQUENCE</w:t>
      </w:r>
      <w:r w:rsidRPr="00916755">
        <w:rPr>
          <w:rFonts w:ascii="Courier New" w:eastAsia="Times New Roman" w:hAnsi="Courier New" w:cs="Times New Roman"/>
          <w:noProof/>
          <w:sz w:val="14"/>
          <w:szCs w:val="18"/>
          <w:lang w:val="en-GB" w:eastAsia="en-GB"/>
        </w:rPr>
        <w:t xml:space="preserve"> {</w:t>
      </w:r>
    </w:p>
    <w:p w14:paraId="2FC103EE" w14:textId="77777777" w:rsidR="0095383C" w:rsidRPr="00916755" w:rsidRDefault="0095383C" w:rsidP="009538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4"/>
          <w:szCs w:val="18"/>
          <w:lang w:val="en-GB" w:eastAsia="en-GB"/>
        </w:rPr>
      </w:pPr>
      <w:r w:rsidRPr="00916755">
        <w:rPr>
          <w:rFonts w:ascii="Courier New" w:eastAsia="Times New Roman" w:hAnsi="Courier New" w:cs="Times New Roman"/>
          <w:noProof/>
          <w:sz w:val="14"/>
          <w:szCs w:val="18"/>
          <w:lang w:val="en-GB" w:eastAsia="en-GB"/>
        </w:rPr>
        <w:t xml:space="preserve">    carrierFreqDL-r17                       </w:t>
      </w:r>
      <w:r w:rsidRPr="00916755">
        <w:rPr>
          <w:rFonts w:ascii="Courier New" w:eastAsia="Times New Roman" w:hAnsi="Courier New" w:cs="Times New Roman"/>
          <w:noProof/>
          <w:color w:val="993366"/>
          <w:sz w:val="14"/>
          <w:szCs w:val="18"/>
          <w:lang w:val="en-GB" w:eastAsia="en-GB"/>
        </w:rPr>
        <w:t>INTEGER</w:t>
      </w:r>
      <w:r w:rsidRPr="00916755">
        <w:rPr>
          <w:rFonts w:ascii="Courier New" w:eastAsia="Times New Roman" w:hAnsi="Courier New" w:cs="Times New Roman"/>
          <w:noProof/>
          <w:sz w:val="14"/>
          <w:szCs w:val="18"/>
          <w:lang w:val="en-GB" w:eastAsia="en-GB"/>
        </w:rPr>
        <w:t xml:space="preserve"> (0..16383),</w:t>
      </w:r>
    </w:p>
    <w:p w14:paraId="1AC098D4" w14:textId="77777777" w:rsidR="0095383C" w:rsidRPr="00916755" w:rsidRDefault="0095383C" w:rsidP="009538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4"/>
          <w:szCs w:val="18"/>
          <w:lang w:val="en-GB" w:eastAsia="en-GB"/>
        </w:rPr>
      </w:pPr>
      <w:r w:rsidRPr="00916755">
        <w:rPr>
          <w:rFonts w:ascii="Courier New" w:eastAsia="Times New Roman" w:hAnsi="Courier New" w:cs="Times New Roman"/>
          <w:noProof/>
          <w:sz w:val="14"/>
          <w:szCs w:val="18"/>
          <w:lang w:val="en-GB" w:eastAsia="en-GB"/>
        </w:rPr>
        <w:t xml:space="preserve">    carrierBandwidthDL-r17                  </w:t>
      </w:r>
      <w:r w:rsidRPr="00916755">
        <w:rPr>
          <w:rFonts w:ascii="Courier New" w:eastAsia="Times New Roman" w:hAnsi="Courier New" w:cs="Times New Roman"/>
          <w:noProof/>
          <w:color w:val="993366"/>
          <w:sz w:val="14"/>
          <w:szCs w:val="18"/>
          <w:lang w:val="en-GB" w:eastAsia="en-GB"/>
        </w:rPr>
        <w:t>ENUMERATED</w:t>
      </w:r>
      <w:r w:rsidRPr="00916755">
        <w:rPr>
          <w:rFonts w:ascii="Courier New" w:eastAsia="Times New Roman" w:hAnsi="Courier New" w:cs="Times New Roman"/>
          <w:noProof/>
          <w:sz w:val="14"/>
          <w:szCs w:val="18"/>
          <w:lang w:val="en-GB" w:eastAsia="en-GB"/>
        </w:rPr>
        <w:t xml:space="preserve"> {n6, n15, n25, n50, n75, n100, spare2, spare1},</w:t>
      </w:r>
    </w:p>
    <w:p w14:paraId="69B3CEE9" w14:textId="77777777" w:rsidR="0095383C" w:rsidRPr="00933DF3" w:rsidRDefault="0095383C" w:rsidP="009538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b/>
          <w:bCs/>
          <w:noProof/>
          <w:sz w:val="14"/>
          <w:szCs w:val="18"/>
          <w:lang w:val="en-GB" w:eastAsia="en-GB"/>
        </w:rPr>
      </w:pPr>
      <w:r w:rsidRPr="00916755">
        <w:rPr>
          <w:rFonts w:ascii="Courier New" w:eastAsia="Times New Roman" w:hAnsi="Courier New" w:cs="Times New Roman"/>
          <w:noProof/>
          <w:sz w:val="14"/>
          <w:szCs w:val="18"/>
          <w:lang w:val="en-GB" w:eastAsia="en-GB"/>
        </w:rPr>
        <w:t xml:space="preserve">    mbsfn-SubframeConfigList-r17            EUTRA-MBSFN-SubframeConfigList     </w:t>
      </w:r>
      <w:r w:rsidRPr="00916755">
        <w:rPr>
          <w:rFonts w:ascii="Courier New" w:eastAsia="Times New Roman" w:hAnsi="Courier New" w:cs="Times New Roman"/>
          <w:noProof/>
          <w:color w:val="993366"/>
          <w:sz w:val="14"/>
          <w:szCs w:val="18"/>
          <w:lang w:val="en-GB" w:eastAsia="en-GB"/>
        </w:rPr>
        <w:t>OPTIONAL</w:t>
      </w:r>
      <w:r w:rsidRPr="00916755">
        <w:rPr>
          <w:rFonts w:ascii="Courier New" w:eastAsia="Times New Roman" w:hAnsi="Courier New" w:cs="Times New Roman"/>
          <w:noProof/>
          <w:sz w:val="14"/>
          <w:szCs w:val="18"/>
          <w:lang w:val="en-GB" w:eastAsia="en-GB"/>
        </w:rPr>
        <w:t>,</w:t>
      </w:r>
    </w:p>
    <w:p w14:paraId="3215AEF1" w14:textId="77777777" w:rsidR="0095383C" w:rsidRPr="00933DF3" w:rsidRDefault="0095383C" w:rsidP="009538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b/>
          <w:bCs/>
          <w:noProof/>
          <w:sz w:val="14"/>
          <w:szCs w:val="18"/>
          <w:lang w:val="en-GB" w:eastAsia="en-GB"/>
        </w:rPr>
      </w:pPr>
      <w:r w:rsidRPr="00933DF3">
        <w:rPr>
          <w:rFonts w:ascii="Courier New" w:eastAsia="Times New Roman" w:hAnsi="Courier New" w:cs="Times New Roman"/>
          <w:b/>
          <w:bCs/>
          <w:noProof/>
          <w:sz w:val="14"/>
          <w:szCs w:val="18"/>
          <w:lang w:val="en-GB" w:eastAsia="en-GB"/>
        </w:rPr>
        <w:t xml:space="preserve">    </w:t>
      </w:r>
      <w:r>
        <w:rPr>
          <w:rFonts w:ascii="Courier New" w:eastAsia="Times New Roman" w:hAnsi="Courier New" w:cs="Times New Roman"/>
          <w:b/>
          <w:bCs/>
          <w:noProof/>
          <w:sz w:val="14"/>
          <w:szCs w:val="18"/>
          <w:lang w:val="en-GB" w:eastAsia="en-GB"/>
        </w:rPr>
        <w:t>c</w:t>
      </w:r>
      <w:r w:rsidRPr="00933DF3">
        <w:rPr>
          <w:rFonts w:ascii="Courier New" w:eastAsia="Times New Roman" w:hAnsi="Courier New" w:cs="Times New Roman"/>
          <w:b/>
          <w:bCs/>
          <w:noProof/>
          <w:sz w:val="14"/>
          <w:szCs w:val="18"/>
          <w:lang w:val="en-GB" w:eastAsia="en-GB"/>
        </w:rPr>
        <w:t xml:space="preserve">rs-Muting-r17                          </w:t>
      </w:r>
      <w:r w:rsidRPr="00933DF3">
        <w:rPr>
          <w:rFonts w:ascii="Courier New" w:eastAsia="Times New Roman" w:hAnsi="Courier New" w:cs="Times New Roman"/>
          <w:b/>
          <w:bCs/>
          <w:noProof/>
          <w:color w:val="993366"/>
          <w:sz w:val="14"/>
          <w:szCs w:val="18"/>
          <w:lang w:val="en-GB" w:eastAsia="en-GB"/>
        </w:rPr>
        <w:t>BOOLEAN</w:t>
      </w:r>
      <w:r w:rsidRPr="00933DF3">
        <w:rPr>
          <w:rFonts w:ascii="Courier New" w:eastAsia="Times New Roman" w:hAnsi="Courier New" w:cs="Times New Roman"/>
          <w:b/>
          <w:bCs/>
          <w:noProof/>
          <w:sz w:val="14"/>
          <w:szCs w:val="18"/>
          <w:lang w:val="en-GB" w:eastAsia="en-GB"/>
        </w:rPr>
        <w:t xml:space="preserve">                            </w:t>
      </w:r>
      <w:r w:rsidRPr="00933DF3">
        <w:rPr>
          <w:rFonts w:ascii="Courier New" w:eastAsia="Times New Roman" w:hAnsi="Courier New" w:cs="Times New Roman"/>
          <w:b/>
          <w:bCs/>
          <w:noProof/>
          <w:color w:val="993366"/>
          <w:sz w:val="14"/>
          <w:szCs w:val="18"/>
          <w:lang w:val="en-GB" w:eastAsia="en-GB"/>
        </w:rPr>
        <w:t>OPTIONAL</w:t>
      </w:r>
      <w:r w:rsidRPr="00933DF3">
        <w:rPr>
          <w:rFonts w:ascii="Courier New" w:eastAsia="Times New Roman" w:hAnsi="Courier New" w:cs="Times New Roman"/>
          <w:b/>
          <w:bCs/>
          <w:noProof/>
          <w:sz w:val="14"/>
          <w:szCs w:val="18"/>
          <w:lang w:val="en-GB" w:eastAsia="en-GB"/>
        </w:rPr>
        <w:t>,</w:t>
      </w:r>
    </w:p>
    <w:p w14:paraId="04E5156B" w14:textId="5C1B0C8B" w:rsidR="0095383C" w:rsidRPr="00933DF3" w:rsidRDefault="0095383C" w:rsidP="009538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b/>
          <w:bCs/>
          <w:noProof/>
          <w:sz w:val="14"/>
          <w:szCs w:val="18"/>
          <w:lang w:eastAsia="en-GB"/>
        </w:rPr>
      </w:pPr>
      <w:r w:rsidRPr="00933DF3">
        <w:rPr>
          <w:rFonts w:ascii="Courier New" w:eastAsia="Times New Roman" w:hAnsi="Courier New" w:cs="Times New Roman"/>
          <w:b/>
          <w:bCs/>
          <w:noProof/>
          <w:sz w:val="14"/>
          <w:szCs w:val="18"/>
          <w:lang w:eastAsia="en-GB"/>
        </w:rPr>
        <w:t xml:space="preserve">    v-</w:t>
      </w:r>
      <w:r>
        <w:rPr>
          <w:rFonts w:ascii="Courier New" w:eastAsia="Times New Roman" w:hAnsi="Courier New" w:cs="Times New Roman"/>
          <w:b/>
          <w:bCs/>
          <w:noProof/>
          <w:sz w:val="14"/>
          <w:szCs w:val="18"/>
          <w:lang w:eastAsia="en-GB"/>
        </w:rPr>
        <w:t>S</w:t>
      </w:r>
      <w:r w:rsidRPr="00933DF3">
        <w:rPr>
          <w:rFonts w:ascii="Courier New" w:eastAsia="Times New Roman" w:hAnsi="Courier New" w:cs="Times New Roman"/>
          <w:b/>
          <w:bCs/>
          <w:noProof/>
          <w:sz w:val="14"/>
          <w:szCs w:val="18"/>
          <w:lang w:eastAsia="en-GB"/>
        </w:rPr>
        <w:t xml:space="preserve">hiftList-r17                         </w:t>
      </w:r>
      <w:r w:rsidRPr="00933DF3">
        <w:rPr>
          <w:rFonts w:ascii="Courier New" w:eastAsia="Times New Roman" w:hAnsi="Courier New" w:cs="Times New Roman"/>
          <w:b/>
          <w:bCs/>
          <w:noProof/>
          <w:color w:val="993366"/>
          <w:sz w:val="14"/>
          <w:szCs w:val="18"/>
          <w:lang w:val="en-GB" w:eastAsia="en-GB"/>
        </w:rPr>
        <w:t>BIT STRING</w:t>
      </w:r>
      <w:r w:rsidRPr="00933DF3">
        <w:rPr>
          <w:rFonts w:ascii="Courier New" w:eastAsia="Times New Roman" w:hAnsi="Courier New" w:cs="Times New Roman"/>
          <w:b/>
          <w:bCs/>
          <w:noProof/>
          <w:sz w:val="14"/>
          <w:szCs w:val="18"/>
          <w:lang w:eastAsia="en-GB"/>
        </w:rPr>
        <w:t xml:space="preserve">(6)                      </w:t>
      </w:r>
      <w:r w:rsidRPr="00933DF3">
        <w:rPr>
          <w:rFonts w:ascii="Courier New" w:eastAsia="Times New Roman" w:hAnsi="Courier New" w:cs="Times New Roman"/>
          <w:b/>
          <w:bCs/>
          <w:noProof/>
          <w:color w:val="993366"/>
          <w:sz w:val="14"/>
          <w:szCs w:val="18"/>
          <w:lang w:val="en-GB" w:eastAsia="en-GB"/>
        </w:rPr>
        <w:t>OPTIONAL</w:t>
      </w:r>
      <w:r w:rsidRPr="00933DF3">
        <w:rPr>
          <w:rFonts w:ascii="Courier New" w:eastAsia="Times New Roman" w:hAnsi="Courier New" w:cs="Times New Roman"/>
          <w:b/>
          <w:bCs/>
          <w:noProof/>
          <w:sz w:val="14"/>
          <w:szCs w:val="18"/>
          <w:lang w:eastAsia="en-GB"/>
        </w:rPr>
        <w:t>,</w:t>
      </w:r>
    </w:p>
    <w:p w14:paraId="63735062" w14:textId="77777777" w:rsidR="0095383C" w:rsidRPr="00933DF3" w:rsidRDefault="0095383C" w:rsidP="009538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b/>
          <w:bCs/>
          <w:noProof/>
          <w:sz w:val="14"/>
          <w:szCs w:val="18"/>
          <w:lang w:val="en-GB" w:eastAsia="en-GB"/>
        </w:rPr>
      </w:pPr>
      <w:r w:rsidRPr="00933DF3">
        <w:rPr>
          <w:rFonts w:ascii="Courier New" w:eastAsia="Times New Roman" w:hAnsi="Courier New" w:cs="Times New Roman"/>
          <w:b/>
          <w:bCs/>
          <w:noProof/>
          <w:sz w:val="14"/>
          <w:szCs w:val="18"/>
          <w:lang w:eastAsia="en-GB"/>
        </w:rPr>
        <w:t xml:space="preserve">    </w:t>
      </w:r>
      <w:r w:rsidRPr="00933DF3">
        <w:rPr>
          <w:rFonts w:ascii="Courier New" w:eastAsia="Times New Roman" w:hAnsi="Courier New" w:cs="Times New Roman"/>
          <w:b/>
          <w:bCs/>
          <w:noProof/>
          <w:sz w:val="14"/>
          <w:szCs w:val="18"/>
          <w:lang w:val="en-GB" w:eastAsia="en-GB"/>
        </w:rPr>
        <w:t xml:space="preserve">maxNrofCRS-Ports-r17                    </w:t>
      </w:r>
      <w:r w:rsidRPr="00933DF3">
        <w:rPr>
          <w:rFonts w:ascii="Courier New" w:eastAsia="Times New Roman" w:hAnsi="Courier New" w:cs="Times New Roman"/>
          <w:b/>
          <w:bCs/>
          <w:noProof/>
          <w:color w:val="993366"/>
          <w:sz w:val="14"/>
          <w:szCs w:val="18"/>
          <w:lang w:val="en-GB" w:eastAsia="en-GB"/>
        </w:rPr>
        <w:t>ENUMERATED</w:t>
      </w:r>
      <w:r w:rsidRPr="00933DF3">
        <w:rPr>
          <w:rFonts w:ascii="Courier New" w:eastAsia="Times New Roman" w:hAnsi="Courier New" w:cs="Times New Roman"/>
          <w:b/>
          <w:bCs/>
          <w:noProof/>
          <w:sz w:val="14"/>
          <w:szCs w:val="18"/>
          <w:lang w:val="en-GB" w:eastAsia="en-GB"/>
        </w:rPr>
        <w:t xml:space="preserve"> {n1, n2, n4}            </w:t>
      </w:r>
      <w:r w:rsidRPr="00933DF3">
        <w:rPr>
          <w:rFonts w:ascii="Courier New" w:eastAsia="Times New Roman" w:hAnsi="Courier New" w:cs="Times New Roman"/>
          <w:b/>
          <w:bCs/>
          <w:noProof/>
          <w:color w:val="993366"/>
          <w:sz w:val="14"/>
          <w:szCs w:val="18"/>
          <w:lang w:val="en-GB" w:eastAsia="en-GB"/>
        </w:rPr>
        <w:t>OPTIONAL</w:t>
      </w:r>
    </w:p>
    <w:p w14:paraId="59DFA760" w14:textId="14BD10DB" w:rsidR="0095383C" w:rsidRDefault="0095383C" w:rsidP="009538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b/>
          <w:bCs/>
          <w:noProof/>
          <w:sz w:val="14"/>
          <w:szCs w:val="18"/>
          <w:lang w:val="en-GB" w:eastAsia="en-GB"/>
        </w:rPr>
      </w:pPr>
      <w:r>
        <w:rPr>
          <w:rFonts w:ascii="Courier New" w:eastAsia="Times New Roman" w:hAnsi="Courier New" w:cs="Times New Roman"/>
          <w:noProof/>
          <w:sz w:val="14"/>
          <w:szCs w:val="18"/>
          <w:lang w:val="en-GB" w:eastAsia="en-GB"/>
        </w:rPr>
        <w:t>}</w:t>
      </w:r>
    </w:p>
    <w:p w14:paraId="7424FDAA" w14:textId="77777777" w:rsidR="0095383C" w:rsidRDefault="0095383C" w:rsidP="0095383C">
      <w:pPr>
        <w:rPr>
          <w:lang w:val="en-GB"/>
        </w:rPr>
      </w:pPr>
    </w:p>
    <w:p w14:paraId="4A246342" w14:textId="77777777" w:rsidR="0095383C" w:rsidRPr="00A2155B" w:rsidRDefault="0095383C" w:rsidP="0095383C">
      <w:pPr>
        <w:rPr>
          <w:lang w:val="en-GB"/>
        </w:rPr>
      </w:pPr>
      <w:r>
        <w:rPr>
          <w:lang w:val="en-GB"/>
        </w:rPr>
        <w:t>This does require the network to be aware of the configuration of the different LTE cells and the configuration options listed should apply for the complete network. It will be up to the UE to do the final measurements for determining the exact configuration of the dominant LTE interferer.</w:t>
      </w:r>
    </w:p>
    <w:p w14:paraId="7100C898" w14:textId="77777777" w:rsidR="0095383C" w:rsidRDefault="0095383C" w:rsidP="0095383C">
      <w:pPr>
        <w:rPr>
          <w:lang w:val="en-GB"/>
        </w:rPr>
      </w:pPr>
    </w:p>
    <w:p w14:paraId="461C6575" w14:textId="77777777" w:rsidR="0095383C" w:rsidRPr="0021464E" w:rsidRDefault="0095383C" w:rsidP="00A00AB0">
      <w:pPr>
        <w:pStyle w:val="RAN4H3"/>
      </w:pPr>
      <w:r>
        <w:t>Introduced parameters description</w:t>
      </w:r>
    </w:p>
    <w:p w14:paraId="4A6D0542" w14:textId="77777777" w:rsidR="0095383C" w:rsidRPr="00E21041" w:rsidRDefault="0095383C" w:rsidP="0095383C">
      <w:r>
        <w:t>In this section we will describe the newly proposed IEs in more detail.</w:t>
      </w:r>
    </w:p>
    <w:p w14:paraId="536F80F4" w14:textId="77777777" w:rsidR="0095383C" w:rsidRDefault="0095383C" w:rsidP="0095383C">
      <w:pPr>
        <w:rPr>
          <w:i/>
          <w:iCs/>
          <w:u w:val="single"/>
        </w:rPr>
      </w:pPr>
    </w:p>
    <w:p w14:paraId="77B2F185" w14:textId="77777777" w:rsidR="0095383C" w:rsidRPr="006A6EDE" w:rsidRDefault="0095383C" w:rsidP="0095383C">
      <w:pPr>
        <w:rPr>
          <w:i/>
          <w:iCs/>
          <w:u w:val="single"/>
        </w:rPr>
      </w:pPr>
      <w:r w:rsidRPr="006A6EDE">
        <w:rPr>
          <w:i/>
          <w:iCs/>
          <w:u w:val="single"/>
        </w:rPr>
        <w:t>crs-Muting-r17</w:t>
      </w:r>
    </w:p>
    <w:p w14:paraId="26E87633" w14:textId="1E57E05F" w:rsidR="0095383C" w:rsidRDefault="0095383C" w:rsidP="0095383C">
      <w:r>
        <w:t>The “</w:t>
      </w:r>
      <w:r w:rsidRPr="00A83A4C">
        <w:rPr>
          <w:i/>
          <w:iCs/>
        </w:rPr>
        <w:t>crs</w:t>
      </w:r>
      <w:r w:rsidRPr="00A83A4C">
        <w:rPr>
          <w:i/>
        </w:rPr>
        <w:t>-Muting-r17</w:t>
      </w:r>
      <w:r>
        <w:t>” is introduced as an optional parameter to indicate to the UE, if CRS Muting is used. To our understanding, CRS Muting is not widely used, hence the default setting should be set to false indicating that CRS muting is not used.</w:t>
      </w:r>
    </w:p>
    <w:p w14:paraId="3F0B582C" w14:textId="77777777" w:rsidR="0095383C" w:rsidRDefault="0095383C" w:rsidP="0095383C">
      <w:pPr>
        <w:pStyle w:val="RAN4proposal"/>
        <w:numPr>
          <w:ilvl w:val="0"/>
          <w:numId w:val="3"/>
        </w:numPr>
        <w:rPr>
          <w:lang w:val="en-GB"/>
        </w:rPr>
      </w:pPr>
      <w:r>
        <w:rPr>
          <w:lang w:val="en-GB"/>
        </w:rPr>
        <w:t>Introduce an optional information parameter “</w:t>
      </w:r>
      <w:r w:rsidRPr="00D5657E">
        <w:rPr>
          <w:i/>
          <w:iCs w:val="0"/>
          <w:lang w:val="en-GB"/>
        </w:rPr>
        <w:t>CRS-Muting-r17</w:t>
      </w:r>
      <w:r>
        <w:rPr>
          <w:lang w:val="en-GB"/>
        </w:rPr>
        <w:t>” to indicate if CRS muting is used in the network. “</w:t>
      </w:r>
      <w:r w:rsidRPr="00D5657E">
        <w:rPr>
          <w:i/>
          <w:iCs w:val="0"/>
          <w:lang w:val="en-GB"/>
        </w:rPr>
        <w:t>CRS-Muting-r17</w:t>
      </w:r>
      <w:r>
        <w:rPr>
          <w:lang w:val="en-GB"/>
        </w:rPr>
        <w:t>” should default to the agreed default assumed setting.</w:t>
      </w:r>
    </w:p>
    <w:p w14:paraId="31425B10" w14:textId="77777777" w:rsidR="0095383C" w:rsidRPr="001752DE" w:rsidRDefault="0095383C" w:rsidP="0095383C">
      <w:pPr>
        <w:rPr>
          <w:lang w:val="en-GB"/>
        </w:rPr>
      </w:pPr>
    </w:p>
    <w:p w14:paraId="59AC4ECD" w14:textId="77777777" w:rsidR="0095383C" w:rsidRPr="006A6EDE" w:rsidRDefault="0095383C" w:rsidP="0095383C">
      <w:pPr>
        <w:rPr>
          <w:i/>
          <w:iCs/>
          <w:u w:val="single"/>
          <w:lang w:val="en-GB"/>
        </w:rPr>
      </w:pPr>
      <w:r w:rsidRPr="006A6EDE">
        <w:rPr>
          <w:i/>
          <w:iCs/>
          <w:u w:val="single"/>
          <w:lang w:val="en-GB"/>
        </w:rPr>
        <w:t>v-shiftList-r17</w:t>
      </w:r>
    </w:p>
    <w:p w14:paraId="4257EE15" w14:textId="77777777" w:rsidR="0095383C" w:rsidRDefault="0095383C" w:rsidP="0095383C">
      <w:pPr>
        <w:rPr>
          <w:lang w:val="en-GB"/>
        </w:rPr>
      </w:pPr>
      <w:r w:rsidRPr="00426730">
        <w:rPr>
          <w:lang w:val="en-GB"/>
        </w:rPr>
        <w:lastRenderedPageBreak/>
        <w:t>Th</w:t>
      </w:r>
      <w:r>
        <w:rPr>
          <w:lang w:val="en-GB"/>
        </w:rPr>
        <w:t>e “</w:t>
      </w:r>
      <w:r w:rsidRPr="008106AC">
        <w:rPr>
          <w:i/>
          <w:lang w:val="en-GB"/>
        </w:rPr>
        <w:t>v-</w:t>
      </w:r>
      <w:r w:rsidRPr="008106AC">
        <w:rPr>
          <w:i/>
          <w:iCs/>
          <w:lang w:val="en-GB"/>
        </w:rPr>
        <w:t>S</w:t>
      </w:r>
      <w:r w:rsidRPr="008106AC">
        <w:rPr>
          <w:i/>
          <w:lang w:val="en-GB"/>
        </w:rPr>
        <w:t>hiftList-r17</w:t>
      </w:r>
      <w:r>
        <w:rPr>
          <w:lang w:val="en-GB"/>
        </w:rPr>
        <w:t xml:space="preserve">” </w:t>
      </w:r>
      <w:r w:rsidRPr="00426730">
        <w:rPr>
          <w:lang w:val="en-GB"/>
        </w:rPr>
        <w:t xml:space="preserve">is </w:t>
      </w:r>
      <w:r>
        <w:rPr>
          <w:lang w:val="en-GB"/>
        </w:rPr>
        <w:t xml:space="preserve">introduced as an optional </w:t>
      </w:r>
      <w:r w:rsidRPr="00426730">
        <w:rPr>
          <w:lang w:val="en-GB"/>
        </w:rPr>
        <w:t xml:space="preserve">list of the used v-shift in the network. </w:t>
      </w:r>
      <w:r>
        <w:rPr>
          <w:lang w:val="en-GB"/>
        </w:rPr>
        <w:t xml:space="preserve">As the list will indicate the used v-shift values in the network, the information will potentially reduce the number of v-shifts for the UE to detect. This value is introduced instead of the “v-shift” in the </w:t>
      </w:r>
      <w:proofErr w:type="spellStart"/>
      <w:r w:rsidRPr="00CA286A">
        <w:rPr>
          <w:i/>
          <w:iCs/>
        </w:rPr>
        <w:t>RateMatchPatternLTE</w:t>
      </w:r>
      <w:proofErr w:type="spellEnd"/>
      <w:r w:rsidRPr="00CA286A">
        <w:rPr>
          <w:i/>
          <w:iCs/>
        </w:rPr>
        <w:t>-CRS</w:t>
      </w:r>
      <w:r>
        <w:t xml:space="preserve"> IE.</w:t>
      </w:r>
    </w:p>
    <w:p w14:paraId="42556CC7" w14:textId="77777777" w:rsidR="0095383C" w:rsidRDefault="0095383C" w:rsidP="0095383C">
      <w:pPr>
        <w:pStyle w:val="RAN4proposal"/>
        <w:numPr>
          <w:ilvl w:val="0"/>
          <w:numId w:val="3"/>
        </w:numPr>
        <w:rPr>
          <w:lang w:val="en-GB"/>
        </w:rPr>
      </w:pPr>
      <w:r>
        <w:rPr>
          <w:lang w:val="en-GB"/>
        </w:rPr>
        <w:t>Introduce an optional information parameter “</w:t>
      </w:r>
      <w:r w:rsidRPr="008106AC">
        <w:rPr>
          <w:i/>
          <w:lang w:val="en-GB"/>
        </w:rPr>
        <w:t>v-</w:t>
      </w:r>
      <w:r w:rsidRPr="008106AC">
        <w:rPr>
          <w:i/>
          <w:iCs w:val="0"/>
          <w:lang w:val="en-GB"/>
        </w:rPr>
        <w:t>ShiftList</w:t>
      </w:r>
      <w:r w:rsidRPr="008106AC">
        <w:rPr>
          <w:i/>
          <w:lang w:val="en-GB"/>
        </w:rPr>
        <w:t>-r17</w:t>
      </w:r>
      <w:r>
        <w:rPr>
          <w:lang w:val="en-GB"/>
        </w:rPr>
        <w:t>” to indicate which v-shift is used in the LTE network. “</w:t>
      </w:r>
      <w:r w:rsidRPr="008106AC">
        <w:rPr>
          <w:i/>
          <w:iCs w:val="0"/>
          <w:lang w:val="en-GB"/>
        </w:rPr>
        <w:t>v-ShiftList</w:t>
      </w:r>
      <w:r w:rsidRPr="008106AC">
        <w:rPr>
          <w:i/>
          <w:lang w:val="en-GB"/>
        </w:rPr>
        <w:t>-r17</w:t>
      </w:r>
      <w:r>
        <w:rPr>
          <w:lang w:val="en-GB"/>
        </w:rPr>
        <w:t>” should default to the agreed default assumed setting.</w:t>
      </w:r>
    </w:p>
    <w:p w14:paraId="623ADD44" w14:textId="77777777" w:rsidR="0095383C" w:rsidRPr="00583CC0" w:rsidRDefault="0095383C" w:rsidP="0095383C">
      <w:pPr>
        <w:rPr>
          <w:lang w:val="en-GB"/>
        </w:rPr>
      </w:pPr>
    </w:p>
    <w:p w14:paraId="074764C8" w14:textId="77777777" w:rsidR="0095383C" w:rsidRPr="006A6EDE" w:rsidRDefault="0095383C" w:rsidP="0095383C">
      <w:pPr>
        <w:rPr>
          <w:i/>
          <w:iCs/>
          <w:u w:val="single"/>
          <w:lang w:val="en-GB"/>
        </w:rPr>
      </w:pPr>
      <w:r w:rsidRPr="006A6EDE">
        <w:rPr>
          <w:i/>
          <w:iCs/>
          <w:u w:val="single"/>
          <w:lang w:val="en-GB"/>
        </w:rPr>
        <w:t>maxNrofCRS-Ports-r17</w:t>
      </w:r>
    </w:p>
    <w:p w14:paraId="58F1EF6C" w14:textId="77777777" w:rsidR="0095383C" w:rsidRDefault="0095383C" w:rsidP="0095383C">
      <w:pPr>
        <w:rPr>
          <w:lang w:val="en-GB"/>
        </w:rPr>
      </w:pPr>
      <w:r w:rsidRPr="00E46A43">
        <w:rPr>
          <w:lang w:val="en-GB"/>
        </w:rPr>
        <w:t>Th</w:t>
      </w:r>
      <w:r>
        <w:rPr>
          <w:lang w:val="en-GB"/>
        </w:rPr>
        <w:t>e “</w:t>
      </w:r>
      <w:r w:rsidRPr="008106AC">
        <w:rPr>
          <w:i/>
          <w:lang w:val="en-GB"/>
        </w:rPr>
        <w:t>maxNrofCRS-Ports-r17</w:t>
      </w:r>
      <w:r>
        <w:rPr>
          <w:lang w:val="en-GB"/>
        </w:rPr>
        <w:t xml:space="preserve">” </w:t>
      </w:r>
      <w:r w:rsidRPr="00E46A43">
        <w:rPr>
          <w:lang w:val="en-GB"/>
        </w:rPr>
        <w:t>will indicate the maximum number of CRS ports</w:t>
      </w:r>
      <w:r>
        <w:rPr>
          <w:lang w:val="en-GB"/>
        </w:rPr>
        <w:t xml:space="preserve"> used by the network. In case the same number of CRS Ports are used across the network, the value will represent the used setting. In case different number of CRS ports are used across the network, this value will indicate to the UE, how many ports it needs to do blind detection on. The “</w:t>
      </w:r>
      <w:r w:rsidRPr="008106AC">
        <w:rPr>
          <w:i/>
          <w:lang w:val="en-GB"/>
        </w:rPr>
        <w:t>maxNrofCRS-Ports-r17</w:t>
      </w:r>
      <w:r>
        <w:rPr>
          <w:lang w:val="en-GB"/>
        </w:rPr>
        <w:t>” is introduced instead of the “</w:t>
      </w:r>
      <w:proofErr w:type="spellStart"/>
      <w:r w:rsidRPr="008106AC">
        <w:rPr>
          <w:i/>
          <w:lang w:val="en-GB"/>
        </w:rPr>
        <w:t>nrofCRS</w:t>
      </w:r>
      <w:proofErr w:type="spellEnd"/>
      <w:r w:rsidRPr="008106AC">
        <w:rPr>
          <w:i/>
          <w:lang w:val="en-GB"/>
        </w:rPr>
        <w:t>-Ports</w:t>
      </w:r>
      <w:r>
        <w:rPr>
          <w:lang w:val="en-GB"/>
        </w:rPr>
        <w:t>”</w:t>
      </w:r>
      <w:r w:rsidRPr="00BD7036">
        <w:rPr>
          <w:lang w:val="en-GB"/>
        </w:rPr>
        <w:t xml:space="preserve"> </w:t>
      </w:r>
      <w:r>
        <w:rPr>
          <w:lang w:val="en-GB"/>
        </w:rPr>
        <w:t xml:space="preserve">in the </w:t>
      </w:r>
      <w:proofErr w:type="spellStart"/>
      <w:r w:rsidRPr="00CA286A">
        <w:rPr>
          <w:i/>
          <w:iCs/>
        </w:rPr>
        <w:t>RateMatchPatternLTE</w:t>
      </w:r>
      <w:proofErr w:type="spellEnd"/>
      <w:r w:rsidRPr="00CA286A">
        <w:rPr>
          <w:i/>
          <w:iCs/>
        </w:rPr>
        <w:t>-CRS</w:t>
      </w:r>
      <w:r>
        <w:t xml:space="preserve"> IE.</w:t>
      </w:r>
    </w:p>
    <w:p w14:paraId="547AE6DD" w14:textId="77777777" w:rsidR="0095383C" w:rsidRPr="006773E3" w:rsidRDefault="0095383C" w:rsidP="0095383C">
      <w:pPr>
        <w:pStyle w:val="RAN4proposal"/>
        <w:numPr>
          <w:ilvl w:val="0"/>
          <w:numId w:val="3"/>
        </w:numPr>
        <w:rPr>
          <w:lang w:val="en-GB"/>
        </w:rPr>
      </w:pPr>
      <w:r w:rsidRPr="006773E3">
        <w:rPr>
          <w:lang w:val="en-GB"/>
        </w:rPr>
        <w:t>Introduce an optional information parameter “</w:t>
      </w:r>
      <w:r w:rsidRPr="008106AC">
        <w:rPr>
          <w:i/>
          <w:lang w:val="en-GB"/>
        </w:rPr>
        <w:t>maxNrofCRS-Ports-r17</w:t>
      </w:r>
      <w:r w:rsidRPr="006773E3">
        <w:rPr>
          <w:lang w:val="en-GB"/>
        </w:rPr>
        <w:t xml:space="preserve">” to indicate the maximum number of CRS ports used by the network. </w:t>
      </w:r>
      <w:r>
        <w:rPr>
          <w:lang w:val="en-GB"/>
        </w:rPr>
        <w:t xml:space="preserve">RAN4 to </w:t>
      </w:r>
      <w:proofErr w:type="gramStart"/>
      <w:r>
        <w:rPr>
          <w:lang w:val="en-GB"/>
        </w:rPr>
        <w:t>discuss, if</w:t>
      </w:r>
      <w:proofErr w:type="gramEnd"/>
      <w:r>
        <w:rPr>
          <w:lang w:val="en-GB"/>
        </w:rPr>
        <w:t xml:space="preserve"> a default assumption for this parameter can be chosen.</w:t>
      </w:r>
      <w:r w:rsidRPr="006773E3">
        <w:rPr>
          <w:lang w:val="en-GB"/>
        </w:rPr>
        <w:t xml:space="preserve"> </w:t>
      </w:r>
    </w:p>
    <w:p w14:paraId="09F783F4" w14:textId="77777777" w:rsidR="0095383C" w:rsidRPr="0075024A" w:rsidRDefault="0095383C" w:rsidP="0095383C">
      <w:pPr>
        <w:rPr>
          <w:highlight w:val="yellow"/>
          <w:lang w:val="en-GB"/>
        </w:rPr>
      </w:pPr>
    </w:p>
    <w:p w14:paraId="536A4577" w14:textId="5F6B2B02" w:rsidR="00966063" w:rsidRPr="00966063" w:rsidRDefault="005C155D" w:rsidP="002E778E">
      <w:pPr>
        <w:pStyle w:val="RAN4H2"/>
        <w:rPr>
          <w:lang w:val="en-GB"/>
        </w:rPr>
      </w:pPr>
      <w:r>
        <w:rPr>
          <w:lang w:val="en-GB"/>
        </w:rPr>
        <w:t xml:space="preserve">Potential impact by misdetection of network parameters without network </w:t>
      </w:r>
      <w:r w:rsidRPr="005C155D">
        <w:rPr>
          <w:lang w:val="en-GB"/>
        </w:rPr>
        <w:t>signalling</w:t>
      </w:r>
    </w:p>
    <w:p w14:paraId="4B7AF799" w14:textId="77777777" w:rsidR="0054022B" w:rsidRDefault="0054022B" w:rsidP="0054022B">
      <w:pPr>
        <w:rPr>
          <w:lang w:val="en-GB"/>
        </w:rPr>
      </w:pPr>
    </w:p>
    <w:tbl>
      <w:tblPr>
        <w:tblStyle w:val="TableGrid"/>
        <w:tblW w:w="4500" w:type="pct"/>
        <w:jc w:val="center"/>
        <w:tblLook w:val="04A0" w:firstRow="1" w:lastRow="0" w:firstColumn="1" w:lastColumn="0" w:noHBand="0" w:noVBand="1"/>
      </w:tblPr>
      <w:tblGrid>
        <w:gridCol w:w="8655"/>
      </w:tblGrid>
      <w:tr w:rsidR="0054022B" w:rsidRPr="00297DE0" w14:paraId="03B53608" w14:textId="77777777" w:rsidTr="000E4D1F">
        <w:trPr>
          <w:jc w:val="center"/>
        </w:trPr>
        <w:tc>
          <w:tcPr>
            <w:tcW w:w="9507" w:type="dxa"/>
          </w:tcPr>
          <w:p w14:paraId="79E3DB5A" w14:textId="77777777" w:rsidR="00297DE0" w:rsidRPr="000E4D1F" w:rsidRDefault="00297DE0" w:rsidP="00297DE0">
            <w:pPr>
              <w:snapToGrid w:val="0"/>
              <w:spacing w:before="120" w:after="120"/>
              <w:rPr>
                <w:rFonts w:cs="Times New Roman"/>
                <w:i/>
                <w:iCs/>
                <w:szCs w:val="20"/>
                <w:u w:val="single"/>
                <w:lang w:eastAsia="zh-CN"/>
              </w:rPr>
            </w:pPr>
            <w:r w:rsidRPr="000E4D1F">
              <w:rPr>
                <w:rFonts w:cs="Times New Roman"/>
                <w:i/>
                <w:iCs/>
                <w:szCs w:val="20"/>
                <w:u w:val="single"/>
                <w:lang w:eastAsia="zh-CN"/>
              </w:rPr>
              <w:t xml:space="preserve">Potential impact by misdetection of network parameters without network </w:t>
            </w:r>
            <w:proofErr w:type="spellStart"/>
            <w:r w:rsidRPr="000E4D1F">
              <w:rPr>
                <w:rFonts w:cs="Times New Roman"/>
                <w:i/>
                <w:iCs/>
                <w:szCs w:val="20"/>
                <w:u w:val="single"/>
                <w:lang w:eastAsia="zh-CN"/>
              </w:rPr>
              <w:t>signalling</w:t>
            </w:r>
            <w:proofErr w:type="spellEnd"/>
          </w:p>
          <w:p w14:paraId="3562FE09" w14:textId="77777777" w:rsidR="00297DE0" w:rsidRPr="000E4D1F" w:rsidRDefault="00297DE0" w:rsidP="0014406B">
            <w:pPr>
              <w:pStyle w:val="ListParagraph"/>
              <w:numPr>
                <w:ilvl w:val="0"/>
                <w:numId w:val="42"/>
              </w:numPr>
              <w:snapToGrid w:val="0"/>
              <w:spacing w:before="120" w:after="120"/>
              <w:ind w:left="426" w:hanging="426"/>
              <w:rPr>
                <w:rFonts w:cs="Times New Roman"/>
                <w:szCs w:val="20"/>
                <w:lang w:eastAsia="zh-CN"/>
              </w:rPr>
            </w:pPr>
            <w:r w:rsidRPr="000E4D1F">
              <w:rPr>
                <w:rFonts w:cs="Times New Roman"/>
                <w:szCs w:val="20"/>
                <w:lang w:eastAsia="zh-CN"/>
              </w:rPr>
              <w:t xml:space="preserve">Option 1: Not to consider any misdetection in phase II </w:t>
            </w:r>
          </w:p>
          <w:p w14:paraId="74E80282" w14:textId="4DB84842" w:rsidR="0054022B" w:rsidRPr="000E4D1F" w:rsidRDefault="00297DE0" w:rsidP="0014406B">
            <w:pPr>
              <w:pStyle w:val="ListParagraph"/>
              <w:numPr>
                <w:ilvl w:val="0"/>
                <w:numId w:val="42"/>
              </w:numPr>
              <w:snapToGrid w:val="0"/>
              <w:spacing w:before="120" w:after="120"/>
              <w:ind w:left="426" w:hanging="426"/>
              <w:rPr>
                <w:rFonts w:cs="Times New Roman"/>
                <w:szCs w:val="20"/>
                <w:lang w:eastAsia="zh-CN"/>
              </w:rPr>
            </w:pPr>
            <w:r w:rsidRPr="000E4D1F">
              <w:rPr>
                <w:rFonts w:cs="Times New Roman"/>
                <w:szCs w:val="20"/>
                <w:lang w:eastAsia="zh-CN"/>
              </w:rPr>
              <w:t>Option 2: Consider the misdetection related to CRS muting, MBSFN configuration, CRS ports</w:t>
            </w:r>
          </w:p>
        </w:tc>
      </w:tr>
    </w:tbl>
    <w:p w14:paraId="59E68DAC" w14:textId="77777777" w:rsidR="0054022B" w:rsidRDefault="0054022B" w:rsidP="009616B4">
      <w:pPr>
        <w:pStyle w:val="RAN4observation0"/>
        <w:numPr>
          <w:ilvl w:val="0"/>
          <w:numId w:val="0"/>
        </w:numPr>
      </w:pPr>
    </w:p>
    <w:p w14:paraId="31CFD405" w14:textId="7396062F" w:rsidR="006E357F" w:rsidRDefault="006E357F" w:rsidP="006E357F">
      <w:pPr>
        <w:pStyle w:val="RAN4observation0"/>
        <w:numPr>
          <w:ilvl w:val="0"/>
          <w:numId w:val="0"/>
        </w:numPr>
      </w:pPr>
      <w:r>
        <w:t xml:space="preserve">The effect of any misdetection has been discussion in the previous meetings, where companies provided </w:t>
      </w:r>
      <w:r w:rsidR="00895DE5">
        <w:t xml:space="preserve">simulations with various pre-conditions to show the impact. </w:t>
      </w:r>
      <w:r w:rsidR="008A7C7B">
        <w:t xml:space="preserve">As </w:t>
      </w:r>
      <w:r w:rsidR="003324E7">
        <w:t>discussed in previous meeting,</w:t>
      </w:r>
      <w:r w:rsidR="008A7C7B">
        <w:t xml:space="preserve"> </w:t>
      </w:r>
      <w:r w:rsidR="003324E7">
        <w:t>t</w:t>
      </w:r>
      <w:r w:rsidR="008A7C7B">
        <w:t xml:space="preserve">he UE can assume an agreed configuration </w:t>
      </w:r>
      <w:r w:rsidR="00B07B4E">
        <w:t>unless otherwise informed by the network.</w:t>
      </w:r>
    </w:p>
    <w:p w14:paraId="0B529967" w14:textId="0E084BAE" w:rsidR="001A60BB" w:rsidRPr="001A60BB" w:rsidRDefault="001A60BB" w:rsidP="001A60BB">
      <w:pPr>
        <w:rPr>
          <w:lang w:val="en-GB"/>
        </w:rPr>
      </w:pPr>
      <w:r w:rsidRPr="00F9410D">
        <w:rPr>
          <w:lang w:val="en-GB"/>
        </w:rPr>
        <w:t>Since MBSFN is being used</w:t>
      </w:r>
      <w:r w:rsidR="00623210" w:rsidRPr="00F9410D">
        <w:rPr>
          <w:lang w:val="en-GB"/>
        </w:rPr>
        <w:t>/dedicated</w:t>
      </w:r>
      <w:r w:rsidRPr="00F9410D">
        <w:rPr>
          <w:lang w:val="en-GB"/>
        </w:rPr>
        <w:t xml:space="preserve"> for </w:t>
      </w:r>
      <w:r w:rsidR="00D66E48" w:rsidRPr="00F9410D">
        <w:rPr>
          <w:lang w:val="en-GB"/>
        </w:rPr>
        <w:t xml:space="preserve">DSS, </w:t>
      </w:r>
      <w:r w:rsidR="00F90B40" w:rsidRPr="00F9410D">
        <w:rPr>
          <w:lang w:val="en-GB"/>
        </w:rPr>
        <w:t xml:space="preserve">it should be </w:t>
      </w:r>
      <w:r w:rsidR="003505E2" w:rsidRPr="00F9410D">
        <w:rPr>
          <w:lang w:val="en-GB"/>
        </w:rPr>
        <w:t xml:space="preserve">possible for the UE to </w:t>
      </w:r>
      <w:r w:rsidR="00D66E48" w:rsidRPr="00F9410D">
        <w:rPr>
          <w:lang w:val="en-GB"/>
        </w:rPr>
        <w:t xml:space="preserve">assume that </w:t>
      </w:r>
      <w:r w:rsidR="003505E2" w:rsidRPr="00F9410D">
        <w:rPr>
          <w:lang w:val="en-GB"/>
        </w:rPr>
        <w:t>the</w:t>
      </w:r>
      <w:r w:rsidR="00D66E48" w:rsidRPr="00F9410D">
        <w:rPr>
          <w:lang w:val="en-GB"/>
        </w:rPr>
        <w:t xml:space="preserve"> LTE network will </w:t>
      </w:r>
      <w:r w:rsidR="003505E2" w:rsidRPr="00F9410D">
        <w:rPr>
          <w:lang w:val="en-GB"/>
        </w:rPr>
        <w:t xml:space="preserve">not </w:t>
      </w:r>
      <w:r w:rsidR="00D66E48" w:rsidRPr="00F9410D">
        <w:rPr>
          <w:lang w:val="en-GB"/>
        </w:rPr>
        <w:t>be using MBSFN in scenario 2</w:t>
      </w:r>
      <w:r w:rsidR="001E2555" w:rsidRPr="00F9410D">
        <w:rPr>
          <w:lang w:val="en-GB"/>
        </w:rPr>
        <w:t>.</w:t>
      </w:r>
    </w:p>
    <w:p w14:paraId="5D782605" w14:textId="6F4C162B" w:rsidR="001B59F4" w:rsidRDefault="001B59F4" w:rsidP="001B59F4">
      <w:pPr>
        <w:pStyle w:val="RAN4observation0"/>
        <w:numPr>
          <w:ilvl w:val="0"/>
          <w:numId w:val="0"/>
        </w:numPr>
      </w:pPr>
      <w:r>
        <w:t>In case the network does not conf</w:t>
      </w:r>
      <w:r w:rsidR="005C3456">
        <w:t>o</w:t>
      </w:r>
      <w:r>
        <w:t xml:space="preserve">rm to the agreed default configuration, the UE </w:t>
      </w:r>
      <w:r w:rsidR="005C3456">
        <w:t>should</w:t>
      </w:r>
      <w:r>
        <w:t xml:space="preserve"> still be able to correctly identify the parameters given in option 2 when the interferer is strong enough to </w:t>
      </w:r>
      <w:r w:rsidR="006C4867">
        <w:t xml:space="preserve">warrant </w:t>
      </w:r>
      <w:r w:rsidR="005C3456">
        <w:t>the use of</w:t>
      </w:r>
      <w:r>
        <w:t xml:space="preserve"> CRS-IM.</w:t>
      </w:r>
    </w:p>
    <w:p w14:paraId="60F30CD2" w14:textId="77777777" w:rsidR="006C0FF0" w:rsidRPr="006C0FF0" w:rsidRDefault="006C0FF0" w:rsidP="006C0FF0">
      <w:pPr>
        <w:rPr>
          <w:lang w:val="en-GB"/>
        </w:rPr>
      </w:pPr>
    </w:p>
    <w:p w14:paraId="27E5C2B5" w14:textId="2409308A" w:rsidR="00B86438" w:rsidRPr="00B86438" w:rsidRDefault="00B86438" w:rsidP="00B86438">
      <w:pPr>
        <w:pStyle w:val="RAN4observation0"/>
      </w:pPr>
      <w:r>
        <w:t>When an interfer</w:t>
      </w:r>
      <w:r w:rsidR="007022B7">
        <w:t>ing</w:t>
      </w:r>
      <w:r>
        <w:t xml:space="preserve"> cell is strong enough to </w:t>
      </w:r>
      <w:r w:rsidR="006C4867">
        <w:t xml:space="preserve">warrant </w:t>
      </w:r>
      <w:r w:rsidR="00F15ABD">
        <w:t>the use of</w:t>
      </w:r>
      <w:r>
        <w:t xml:space="preserve"> CRS-IM, the UE will also be able to correctly d</w:t>
      </w:r>
      <w:r w:rsidR="006520D3">
        <w:t xml:space="preserve">etect the </w:t>
      </w:r>
      <w:r w:rsidR="00CE1090">
        <w:t xml:space="preserve">needed </w:t>
      </w:r>
      <w:r w:rsidR="006520D3">
        <w:t>parameters</w:t>
      </w:r>
      <w:r w:rsidR="0009337C">
        <w:t xml:space="preserve"> for LLR Weighting</w:t>
      </w:r>
      <w:r w:rsidR="006520D3">
        <w:t>.</w:t>
      </w:r>
    </w:p>
    <w:p w14:paraId="3EC7598F" w14:textId="23A0DEAC" w:rsidR="009616B4" w:rsidRPr="009616B4" w:rsidRDefault="008876FF" w:rsidP="009616B4">
      <w:pPr>
        <w:pStyle w:val="RAN4proposal"/>
        <w:numPr>
          <w:ilvl w:val="0"/>
          <w:numId w:val="3"/>
        </w:numPr>
        <w:rPr>
          <w:lang w:val="en-GB"/>
        </w:rPr>
      </w:pPr>
      <w:r>
        <w:rPr>
          <w:lang w:val="en-GB"/>
        </w:rPr>
        <w:t xml:space="preserve">Do not consider any misdetection (option 1). </w:t>
      </w:r>
    </w:p>
    <w:p w14:paraId="2D5DE4BD" w14:textId="77777777" w:rsidR="005C155D" w:rsidRPr="005C155D" w:rsidRDefault="005C155D" w:rsidP="005C155D">
      <w:pPr>
        <w:rPr>
          <w:lang w:val="en-GB"/>
        </w:rPr>
      </w:pPr>
    </w:p>
    <w:p w14:paraId="5C8A1AEA" w14:textId="1D890D21" w:rsidR="00966063" w:rsidRPr="00966063" w:rsidRDefault="005C155D" w:rsidP="002E778E">
      <w:pPr>
        <w:pStyle w:val="RAN4H2"/>
        <w:rPr>
          <w:lang w:val="en-GB"/>
        </w:rPr>
      </w:pPr>
      <w:r>
        <w:rPr>
          <w:lang w:val="en-GB"/>
        </w:rPr>
        <w:t>Whether to introduce CRS-IM UE capability signalling</w:t>
      </w:r>
    </w:p>
    <w:p w14:paraId="3D674E05" w14:textId="4E6BBA1F" w:rsidR="0054022B" w:rsidRDefault="009F1DCC" w:rsidP="0054022B">
      <w:pPr>
        <w:rPr>
          <w:lang w:val="en-GB"/>
        </w:rPr>
      </w:pPr>
      <w:r>
        <w:rPr>
          <w:lang w:val="en-GB"/>
        </w:rPr>
        <w:t xml:space="preserve">In the last RAN4 meeting it was agreed to introduce </w:t>
      </w:r>
      <w:r w:rsidR="00B41C69">
        <w:rPr>
          <w:lang w:val="en-GB"/>
        </w:rPr>
        <w:t xml:space="preserve">CRS-IM UE capability signalling, however the details of said signalling </w:t>
      </w:r>
      <w:r w:rsidR="005C2485">
        <w:rPr>
          <w:lang w:val="en-GB"/>
        </w:rPr>
        <w:t xml:space="preserve">is still FFS as seen in the WF </w:t>
      </w:r>
      <w:r w:rsidR="005C2485">
        <w:rPr>
          <w:lang w:val="en-GB"/>
        </w:rPr>
        <w:fldChar w:fldCharType="begin"/>
      </w:r>
      <w:r w:rsidR="005C2485">
        <w:rPr>
          <w:lang w:val="en-GB"/>
        </w:rPr>
        <w:instrText xml:space="preserve"> REF _Ref90886107 \r \h </w:instrText>
      </w:r>
      <w:r w:rsidR="005C2485">
        <w:rPr>
          <w:lang w:val="en-GB"/>
        </w:rPr>
      </w:r>
      <w:r w:rsidR="005C2485">
        <w:rPr>
          <w:lang w:val="en-GB"/>
        </w:rPr>
        <w:fldChar w:fldCharType="separate"/>
      </w:r>
      <w:r w:rsidR="005C2485">
        <w:rPr>
          <w:lang w:val="en-GB"/>
        </w:rPr>
        <w:t>[1]</w:t>
      </w:r>
      <w:r w:rsidR="005C2485">
        <w:rPr>
          <w:lang w:val="en-GB"/>
        </w:rPr>
        <w:fldChar w:fldCharType="end"/>
      </w:r>
    </w:p>
    <w:tbl>
      <w:tblPr>
        <w:tblStyle w:val="TableGrid"/>
        <w:tblW w:w="4500" w:type="pct"/>
        <w:jc w:val="center"/>
        <w:tblLook w:val="04A0" w:firstRow="1" w:lastRow="0" w:firstColumn="1" w:lastColumn="0" w:noHBand="0" w:noVBand="1"/>
      </w:tblPr>
      <w:tblGrid>
        <w:gridCol w:w="8655"/>
      </w:tblGrid>
      <w:tr w:rsidR="0054022B" w:rsidRPr="00A13CA5" w14:paraId="21EBE148" w14:textId="77777777" w:rsidTr="000E4D1F">
        <w:trPr>
          <w:jc w:val="center"/>
        </w:trPr>
        <w:tc>
          <w:tcPr>
            <w:tcW w:w="9508" w:type="dxa"/>
          </w:tcPr>
          <w:p w14:paraId="44CDD6C7" w14:textId="77777777" w:rsidR="00A13CA5" w:rsidRPr="009508D7" w:rsidRDefault="00A13CA5" w:rsidP="00A13CA5">
            <w:pPr>
              <w:snapToGrid w:val="0"/>
              <w:spacing w:before="120" w:after="120"/>
              <w:rPr>
                <w:rFonts w:cs="Times New Roman"/>
                <w:b/>
                <w:szCs w:val="20"/>
                <w:u w:val="single"/>
                <w:lang w:eastAsia="zh-CN"/>
              </w:rPr>
            </w:pPr>
            <w:r w:rsidRPr="009508D7">
              <w:rPr>
                <w:rFonts w:cs="Times New Roman"/>
                <w:i/>
                <w:iCs/>
                <w:szCs w:val="20"/>
                <w:u w:val="single"/>
                <w:lang w:eastAsia="zh-CN"/>
              </w:rPr>
              <w:t xml:space="preserve">Whether to introduce CRS-IM UE capability </w:t>
            </w:r>
            <w:proofErr w:type="spellStart"/>
            <w:r w:rsidRPr="009508D7">
              <w:rPr>
                <w:rFonts w:cs="Times New Roman"/>
                <w:i/>
                <w:iCs/>
                <w:szCs w:val="20"/>
                <w:u w:val="single"/>
                <w:lang w:eastAsia="zh-CN"/>
              </w:rPr>
              <w:t>signalling</w:t>
            </w:r>
            <w:proofErr w:type="spellEnd"/>
          </w:p>
          <w:p w14:paraId="108496EE" w14:textId="77777777" w:rsidR="00E43537" w:rsidRDefault="00A13CA5" w:rsidP="00E43537">
            <w:pPr>
              <w:pStyle w:val="ListParagraph"/>
              <w:numPr>
                <w:ilvl w:val="0"/>
                <w:numId w:val="54"/>
              </w:numPr>
              <w:snapToGrid w:val="0"/>
              <w:spacing w:before="120" w:after="120"/>
              <w:rPr>
                <w:rFonts w:cs="Times New Roman"/>
                <w:szCs w:val="20"/>
                <w:lang w:eastAsia="zh-CN"/>
              </w:rPr>
            </w:pPr>
            <w:r w:rsidRPr="009508D7">
              <w:rPr>
                <w:rFonts w:cs="Times New Roman"/>
                <w:szCs w:val="20"/>
                <w:lang w:eastAsia="zh-CN"/>
              </w:rPr>
              <w:t xml:space="preserve">Agree to introduce UE capability </w:t>
            </w:r>
            <w:proofErr w:type="spellStart"/>
            <w:r w:rsidRPr="009508D7">
              <w:rPr>
                <w:rFonts w:cs="Times New Roman"/>
                <w:szCs w:val="20"/>
                <w:lang w:eastAsia="zh-CN"/>
              </w:rPr>
              <w:t>signalling</w:t>
            </w:r>
            <w:proofErr w:type="spellEnd"/>
            <w:r w:rsidRPr="009508D7">
              <w:rPr>
                <w:rFonts w:cs="Times New Roman"/>
                <w:szCs w:val="20"/>
                <w:lang w:eastAsia="zh-CN"/>
              </w:rPr>
              <w:t xml:space="preserve"> for CRS-IM.</w:t>
            </w:r>
          </w:p>
          <w:p w14:paraId="3F28F92C" w14:textId="28BA5CBD" w:rsidR="0054022B" w:rsidRPr="00E43537" w:rsidRDefault="00A13CA5" w:rsidP="00E43537">
            <w:pPr>
              <w:pStyle w:val="ListParagraph"/>
              <w:numPr>
                <w:ilvl w:val="0"/>
                <w:numId w:val="54"/>
              </w:numPr>
              <w:snapToGrid w:val="0"/>
              <w:spacing w:before="120" w:after="120"/>
              <w:rPr>
                <w:rFonts w:cs="Times New Roman"/>
                <w:szCs w:val="20"/>
                <w:lang w:eastAsia="zh-CN"/>
              </w:rPr>
            </w:pPr>
            <w:r w:rsidRPr="00E43537">
              <w:rPr>
                <w:rFonts w:cs="Times New Roman"/>
                <w:szCs w:val="20"/>
                <w:lang w:eastAsia="zh-CN"/>
              </w:rPr>
              <w:t>FFS on the details, including the granularity of the capability and other aspects if necessary.</w:t>
            </w:r>
          </w:p>
        </w:tc>
      </w:tr>
    </w:tbl>
    <w:p w14:paraId="6A6581FC" w14:textId="77777777" w:rsidR="005C2485" w:rsidRDefault="005C2485" w:rsidP="0054022B">
      <w:pPr>
        <w:rPr>
          <w:lang w:val="en-GB"/>
        </w:rPr>
      </w:pPr>
    </w:p>
    <w:p w14:paraId="7DEE4A5F" w14:textId="6E530C57" w:rsidR="002A63D3" w:rsidRDefault="002B5605" w:rsidP="0054022B">
      <w:pPr>
        <w:rPr>
          <w:lang w:val="en-GB"/>
        </w:rPr>
      </w:pPr>
      <w:r>
        <w:rPr>
          <w:lang w:val="en-GB"/>
        </w:rPr>
        <w:t>The actual content of the signalling</w:t>
      </w:r>
      <w:r w:rsidR="00BF1775">
        <w:rPr>
          <w:lang w:val="en-GB"/>
        </w:rPr>
        <w:t xml:space="preserve"> </w:t>
      </w:r>
      <w:r w:rsidR="00456BE7">
        <w:rPr>
          <w:lang w:val="en-GB"/>
        </w:rPr>
        <w:t>should</w:t>
      </w:r>
      <w:r w:rsidR="00BF1775">
        <w:rPr>
          <w:lang w:val="en-GB"/>
        </w:rPr>
        <w:t xml:space="preserve"> be</w:t>
      </w:r>
      <w:r>
        <w:rPr>
          <w:lang w:val="en-GB"/>
        </w:rPr>
        <w:t xml:space="preserve"> directly linked to the level of NWA being decided.</w:t>
      </w:r>
      <w:r w:rsidR="00313093">
        <w:rPr>
          <w:lang w:val="en-GB"/>
        </w:rPr>
        <w:t xml:space="preserve"> For a definition of NWA which is related to static parameters for the interference cells, it should only be required for the UE to inform the network if it is </w:t>
      </w:r>
      <w:r w:rsidR="00A47B85">
        <w:rPr>
          <w:lang w:val="en-GB"/>
        </w:rPr>
        <w:t>CRS-IM capable</w:t>
      </w:r>
      <w:r w:rsidR="008E1F01">
        <w:rPr>
          <w:lang w:val="en-GB"/>
        </w:rPr>
        <w:t xml:space="preserve"> as the NWA information will only be send in a few situations</w:t>
      </w:r>
      <w:r w:rsidR="00A47B85">
        <w:rPr>
          <w:lang w:val="en-GB"/>
        </w:rPr>
        <w:t>. In case the level of NWA is decided to be highe</w:t>
      </w:r>
      <w:r w:rsidR="00263BE5">
        <w:rPr>
          <w:lang w:val="en-GB"/>
        </w:rPr>
        <w:t>r and required to be send more often, it could be considered to have the UE provide more detailed information about the CRS-IM capabilities and what it requires</w:t>
      </w:r>
      <w:r w:rsidR="00FB10D8">
        <w:rPr>
          <w:lang w:val="en-GB"/>
        </w:rPr>
        <w:t xml:space="preserve"> so the network can adjust the NWA accordingly.</w:t>
      </w:r>
    </w:p>
    <w:p w14:paraId="7F509F70" w14:textId="0A1516BE" w:rsidR="002A63D3" w:rsidRDefault="002A63D3" w:rsidP="0054022B">
      <w:pPr>
        <w:rPr>
          <w:lang w:val="en-GB"/>
        </w:rPr>
      </w:pPr>
    </w:p>
    <w:p w14:paraId="6616385C" w14:textId="36EE94CA" w:rsidR="00C40AC6" w:rsidRDefault="00A325AC" w:rsidP="00A325AC">
      <w:pPr>
        <w:pStyle w:val="RAN4observation0"/>
      </w:pPr>
      <w:r>
        <w:t xml:space="preserve">If UE has informed the serving cell that it supports CRS-IM, the serving cell </w:t>
      </w:r>
      <w:r w:rsidR="00AF3184">
        <w:t>can</w:t>
      </w:r>
      <w:r>
        <w:t xml:space="preserve"> assume the UE will enable CRS-IM, hence the serving cell </w:t>
      </w:r>
      <w:r w:rsidR="00A11BDA">
        <w:t>can then</w:t>
      </w:r>
      <w:r>
        <w:t xml:space="preserve"> disable RM for the interference cells.</w:t>
      </w:r>
      <w:r w:rsidRPr="00A325AC">
        <w:t xml:space="preserve"> </w:t>
      </w:r>
    </w:p>
    <w:p w14:paraId="10AC45BD" w14:textId="6D8B3FBA" w:rsidR="00734B99" w:rsidRPr="00FE3EC8" w:rsidRDefault="00FE3EC8">
      <w:pPr>
        <w:pStyle w:val="RAN4proposal"/>
        <w:numPr>
          <w:ilvl w:val="0"/>
          <w:numId w:val="3"/>
        </w:numPr>
        <w:rPr>
          <w:lang w:val="en-GB"/>
        </w:rPr>
      </w:pPr>
      <w:r>
        <w:rPr>
          <w:lang w:val="en-GB"/>
        </w:rPr>
        <w:t>RAN4 to further discuss the content of the UE capability signalling after the level of NWA has been agreed. A</w:t>
      </w:r>
      <w:r w:rsidR="00734B99" w:rsidRPr="00FE3EC8">
        <w:rPr>
          <w:lang w:val="en-GB"/>
        </w:rPr>
        <w:t>s minimum, the UE capability signalling for CRS-IM shall indicate if the UE supports CRS-IM.</w:t>
      </w:r>
    </w:p>
    <w:p w14:paraId="03A41C18" w14:textId="0D80E04B" w:rsidR="00734B99" w:rsidRDefault="00734B99" w:rsidP="00ED03B0">
      <w:pPr>
        <w:pStyle w:val="RAN4proposal"/>
        <w:rPr>
          <w:lang w:val="en-GB"/>
        </w:rPr>
      </w:pPr>
      <w:r>
        <w:rPr>
          <w:lang w:val="en-GB"/>
        </w:rPr>
        <w:t xml:space="preserve">If UE </w:t>
      </w:r>
      <w:r w:rsidR="00E55CFD">
        <w:rPr>
          <w:lang w:val="en-GB"/>
        </w:rPr>
        <w:t>indicates CRS-IM capability, the network will assume CRS-IM to be used</w:t>
      </w:r>
      <w:r w:rsidR="0068710E">
        <w:rPr>
          <w:lang w:val="en-GB"/>
        </w:rPr>
        <w:t>. However,</w:t>
      </w:r>
      <w:r w:rsidR="003A289E">
        <w:rPr>
          <w:lang w:val="en-GB"/>
        </w:rPr>
        <w:t xml:space="preserve"> this assumption can be overruled by</w:t>
      </w:r>
      <w:r w:rsidR="00EB02E7">
        <w:rPr>
          <w:lang w:val="en-GB"/>
        </w:rPr>
        <w:t xml:space="preserve"> </w:t>
      </w:r>
      <w:r w:rsidR="003A289E">
        <w:rPr>
          <w:lang w:val="en-GB"/>
        </w:rPr>
        <w:t xml:space="preserve">prior and future </w:t>
      </w:r>
      <w:r w:rsidR="00EB02E7">
        <w:rPr>
          <w:lang w:val="en-GB"/>
        </w:rPr>
        <w:t xml:space="preserve">agreements on default </w:t>
      </w:r>
      <w:r w:rsidR="004F0A7C">
        <w:rPr>
          <w:lang w:val="en-GB"/>
        </w:rPr>
        <w:t>deployment assumptions and CRS-IM activation assumptions thereof</w:t>
      </w:r>
      <w:r w:rsidR="00E55CFD" w:rsidRPr="00ED03B0">
        <w:rPr>
          <w:lang w:val="en-GB"/>
        </w:rPr>
        <w:t>.</w:t>
      </w:r>
    </w:p>
    <w:p w14:paraId="09D9D412" w14:textId="77777777" w:rsidR="005C155D" w:rsidRDefault="005C155D" w:rsidP="005C23A4">
      <w:pPr>
        <w:rPr>
          <w:lang w:val="en-GB"/>
        </w:rPr>
      </w:pPr>
    </w:p>
    <w:p w14:paraId="7FB5D6AC" w14:textId="77777777" w:rsidR="00C21ADB" w:rsidRPr="0028713C" w:rsidRDefault="00C21ADB" w:rsidP="00C21ADB">
      <w:pPr>
        <w:pStyle w:val="RAN4H1"/>
      </w:pPr>
      <w:r w:rsidRPr="0028713C">
        <w:t>Conclusion</w:t>
      </w:r>
    </w:p>
    <w:p w14:paraId="785E2E4F" w14:textId="3FB26D36" w:rsidR="00F3289B" w:rsidRPr="00F9410D" w:rsidRDefault="00F3289B" w:rsidP="00C21ADB">
      <w:r w:rsidRPr="00F3289B">
        <w:t xml:space="preserve">In this contribution we have provided our views on the </w:t>
      </w:r>
      <w:r w:rsidR="00482D32">
        <w:t xml:space="preserve">open issues </w:t>
      </w:r>
      <w:r w:rsidR="00A73119">
        <w:t xml:space="preserve">for the subject of </w:t>
      </w:r>
      <w:r w:rsidR="00E616C7">
        <w:t xml:space="preserve">“Necessity of Network Assistant </w:t>
      </w:r>
      <w:proofErr w:type="spellStart"/>
      <w:r w:rsidR="00E616C7">
        <w:t>Signalling</w:t>
      </w:r>
      <w:proofErr w:type="spellEnd"/>
      <w:r w:rsidR="00E616C7">
        <w:t>”</w:t>
      </w:r>
      <w:r>
        <w:t xml:space="preserve">. </w:t>
      </w:r>
      <w:r w:rsidR="00951BA5">
        <w:t xml:space="preserve">In </w:t>
      </w:r>
      <w:r w:rsidR="002F0D88">
        <w:t>addition,</w:t>
      </w:r>
      <w:r>
        <w:t xml:space="preserve"> we have provided a proposal for a level of NWA</w:t>
      </w:r>
      <w:r w:rsidR="00167429">
        <w:t>,</w:t>
      </w:r>
      <w:r w:rsidR="00AB179A">
        <w:t xml:space="preserve"> which </w:t>
      </w:r>
      <w:r w:rsidR="00AE11D6">
        <w:t>we see as a compromise based on the previous RAN4 discussions</w:t>
      </w:r>
      <w:r w:rsidR="001872E2">
        <w:t xml:space="preserve"> on the subject</w:t>
      </w:r>
      <w:r w:rsidR="00AE11D6">
        <w:t>.</w:t>
      </w:r>
    </w:p>
    <w:p w14:paraId="7DF97CE5" w14:textId="18F489FB" w:rsidR="00C21ADB" w:rsidRPr="00B71FD3" w:rsidRDefault="00C21ADB" w:rsidP="00C21ADB">
      <w:pPr>
        <w:rPr>
          <w:lang w:val="en-GB"/>
        </w:rPr>
      </w:pPr>
      <w:r w:rsidRPr="00B71FD3">
        <w:rPr>
          <w:lang w:val="en-GB"/>
        </w:rPr>
        <w:br/>
      </w:r>
      <w:bookmarkStart w:id="5" w:name="_Hlk92721691"/>
      <w:r w:rsidRPr="00B71FD3">
        <w:rPr>
          <w:lang w:val="en-GB"/>
        </w:rPr>
        <w:t>We have made the following observations and proposals:</w:t>
      </w:r>
      <w:bookmarkEnd w:id="5"/>
    </w:p>
    <w:p w14:paraId="6EB8774B" w14:textId="77777777" w:rsidR="00AC03B1" w:rsidRDefault="00AC03B1" w:rsidP="00C21ADB">
      <w:pPr>
        <w:rPr>
          <w:u w:val="single"/>
          <w:lang w:val="en-GB"/>
        </w:rPr>
      </w:pPr>
    </w:p>
    <w:p w14:paraId="1C824944" w14:textId="79844EE9" w:rsidR="000E3A00" w:rsidRDefault="007112B3" w:rsidP="00C21ADB">
      <w:pPr>
        <w:rPr>
          <w:u w:val="single"/>
          <w:lang w:val="en-GB"/>
        </w:rPr>
      </w:pPr>
      <w:r w:rsidRPr="00F9410D">
        <w:rPr>
          <w:u w:val="single"/>
          <w:lang w:val="en-GB"/>
        </w:rPr>
        <w:t>Parameters needed for LLR weighting</w:t>
      </w:r>
    </w:p>
    <w:p w14:paraId="0AC2008E" w14:textId="77777777" w:rsidR="00AC03B1" w:rsidRPr="00B95D27" w:rsidRDefault="00AC03B1" w:rsidP="00AC03B1">
      <w:pPr>
        <w:rPr>
          <w:i/>
          <w:iCs/>
          <w:u w:val="single"/>
          <w:lang w:val="en-GB"/>
        </w:rPr>
      </w:pPr>
      <w:r w:rsidRPr="00B95D27">
        <w:rPr>
          <w:i/>
          <w:iCs/>
          <w:u w:val="single"/>
          <w:lang w:val="en-GB"/>
        </w:rPr>
        <w:t>CRS Sequence</w:t>
      </w:r>
    </w:p>
    <w:p w14:paraId="776C24D8" w14:textId="77777777" w:rsidR="00AE11D6" w:rsidRDefault="00AE11D6" w:rsidP="00AC03B1">
      <w:pPr>
        <w:pStyle w:val="RAN4Observation"/>
        <w:numPr>
          <w:ilvl w:val="0"/>
          <w:numId w:val="52"/>
        </w:numPr>
      </w:pPr>
      <w:r>
        <w:t>It is not clear, if using the CRS sequence will improve LLR Weighting and if so, with how much.</w:t>
      </w:r>
    </w:p>
    <w:p w14:paraId="0ACE7812" w14:textId="7A559F44" w:rsidR="00AE11D6" w:rsidRDefault="00AE11D6" w:rsidP="00AC03B1">
      <w:pPr>
        <w:pStyle w:val="RAN4proposal"/>
        <w:numPr>
          <w:ilvl w:val="0"/>
          <w:numId w:val="53"/>
        </w:numPr>
        <w:rPr>
          <w:lang w:val="en-GB"/>
        </w:rPr>
      </w:pPr>
      <w:r w:rsidRPr="00AC03B1">
        <w:rPr>
          <w:lang w:val="en-GB"/>
        </w:rPr>
        <w:t>Do not include the CRS sequence as parameter for LLR Weighting and in case UE requires the CRS sequence, the UE must determine it on its own.</w:t>
      </w:r>
    </w:p>
    <w:p w14:paraId="41CBDCD4" w14:textId="229115E0" w:rsidR="00B95D27" w:rsidRPr="00B95D27" w:rsidRDefault="00B95D27" w:rsidP="00B95D27">
      <w:pPr>
        <w:rPr>
          <w:i/>
          <w:iCs/>
          <w:u w:val="single"/>
          <w:lang w:val="en-GB"/>
        </w:rPr>
      </w:pPr>
      <w:r w:rsidRPr="00B95D27">
        <w:rPr>
          <w:i/>
          <w:iCs/>
          <w:u w:val="single"/>
          <w:lang w:val="en-GB"/>
        </w:rPr>
        <w:t>CRS Ports</w:t>
      </w:r>
    </w:p>
    <w:p w14:paraId="6432E64F" w14:textId="77777777" w:rsidR="00710FC0" w:rsidRPr="006079E1" w:rsidRDefault="00710FC0" w:rsidP="00710FC0">
      <w:pPr>
        <w:pStyle w:val="RAN4proposal"/>
        <w:rPr>
          <w:lang w:val="en-GB"/>
        </w:rPr>
      </w:pPr>
      <w:r>
        <w:rPr>
          <w:lang w:val="en-GB"/>
        </w:rPr>
        <w:t>Use 1 or 2 CRS ports as default unless simulations provided in this meeting show otherwise.</w:t>
      </w:r>
    </w:p>
    <w:p w14:paraId="4758CD05" w14:textId="47223F97" w:rsidR="00B95D27" w:rsidRPr="00B95D27" w:rsidRDefault="00B95D27" w:rsidP="00C21ADB">
      <w:pPr>
        <w:rPr>
          <w:i/>
          <w:iCs/>
          <w:u w:val="single"/>
          <w:lang w:val="en-GB"/>
        </w:rPr>
      </w:pPr>
      <w:r w:rsidRPr="00B95D27">
        <w:rPr>
          <w:i/>
          <w:iCs/>
          <w:u w:val="single"/>
          <w:lang w:val="en-GB"/>
        </w:rPr>
        <w:t xml:space="preserve">How UE can obtain above parameters which can be discussed in </w:t>
      </w:r>
      <w:proofErr w:type="gramStart"/>
      <w:r w:rsidRPr="00B95D27">
        <w:rPr>
          <w:i/>
          <w:iCs/>
          <w:u w:val="single"/>
          <w:lang w:val="en-GB"/>
        </w:rPr>
        <w:t>case by case</w:t>
      </w:r>
      <w:proofErr w:type="gramEnd"/>
      <w:r w:rsidRPr="00B95D27">
        <w:rPr>
          <w:i/>
          <w:iCs/>
          <w:u w:val="single"/>
          <w:lang w:val="en-GB"/>
        </w:rPr>
        <w:t xml:space="preserve"> manner also depending on deployment scenarios with below candidate alternatives</w:t>
      </w:r>
    </w:p>
    <w:p w14:paraId="0F978471" w14:textId="77777777" w:rsidR="00B95D27" w:rsidRDefault="00B95D27" w:rsidP="00B95D27">
      <w:pPr>
        <w:pStyle w:val="RAN4observation0"/>
      </w:pPr>
      <w:r>
        <w:t>A simple way to inform the UE about the network configuration in case network does not conform to the agreed default assumptions, can fulfil the agreements from last meeting.</w:t>
      </w:r>
    </w:p>
    <w:p w14:paraId="42C09EB2" w14:textId="77777777" w:rsidR="00B95D27" w:rsidRDefault="00B95D27" w:rsidP="00B95D27">
      <w:pPr>
        <w:pStyle w:val="RAN4proposal"/>
        <w:rPr>
          <w:lang w:val="en-GB"/>
        </w:rPr>
      </w:pPr>
      <w:r>
        <w:rPr>
          <w:lang w:val="en-GB"/>
        </w:rPr>
        <w:t xml:space="preserve">Unless informed by the network, the UE should follow assumed condition/scenarios as default. </w:t>
      </w:r>
    </w:p>
    <w:p w14:paraId="072A6D6A" w14:textId="77777777" w:rsidR="00B95D27" w:rsidRPr="00F9410D" w:rsidRDefault="00B95D27" w:rsidP="00C21ADB">
      <w:pPr>
        <w:rPr>
          <w:u w:val="single"/>
          <w:lang w:val="en-GB"/>
        </w:rPr>
      </w:pPr>
    </w:p>
    <w:p w14:paraId="7F31D029" w14:textId="5CA762B3" w:rsidR="000E3A00" w:rsidRPr="00F9410D" w:rsidRDefault="000E3A00" w:rsidP="00C21ADB">
      <w:pPr>
        <w:rPr>
          <w:u w:val="single"/>
          <w:lang w:val="en-GB"/>
        </w:rPr>
      </w:pPr>
      <w:r w:rsidRPr="00F9410D">
        <w:rPr>
          <w:u w:val="single"/>
          <w:lang w:val="en-GB"/>
        </w:rPr>
        <w:t>Assumptions on the network configuration: Part I (excluding CRS port number)</w:t>
      </w:r>
    </w:p>
    <w:p w14:paraId="34B9B70F" w14:textId="77777777" w:rsidR="00B95D27" w:rsidRDefault="00B95D27" w:rsidP="00B95D27">
      <w:pPr>
        <w:pStyle w:val="RAN4observation0"/>
      </w:pPr>
      <w:r>
        <w:t>UE vendors have argued that UE doing full blind detection can be challenging for the UE implementation with relation to time and power consumption.</w:t>
      </w:r>
    </w:p>
    <w:p w14:paraId="53B07903" w14:textId="77777777" w:rsidR="00B95D27" w:rsidRPr="00E54FB8" w:rsidRDefault="00B95D27" w:rsidP="00B95D27">
      <w:pPr>
        <w:pStyle w:val="RAN4observation0"/>
      </w:pPr>
      <w:r>
        <w:lastRenderedPageBreak/>
        <w:t>In case Network does not conform to the default configuration assumptions, the network can inform the UE. If not informed, a UE might enable CRS-IM based on the default configuration assumptions. UE performing CRS-IM using invalid parameters would see performance degrades, which might not be acceptable.</w:t>
      </w:r>
    </w:p>
    <w:p w14:paraId="341F5BA1" w14:textId="77777777" w:rsidR="00B95D27" w:rsidRDefault="00B95D27" w:rsidP="00B95D27">
      <w:pPr>
        <w:pStyle w:val="RAN4proposal"/>
        <w:rPr>
          <w:lang w:val="en-GB"/>
        </w:rPr>
      </w:pPr>
      <w:r>
        <w:rPr>
          <w:lang w:val="en-GB"/>
        </w:rPr>
        <w:t>RAN4 to propose means for the network to ensure UE is aware if the network does not conform to the default configuration assumptions. This could be by RAN4 proposing RAN2 to define a new message with this information. The content level of the message is still to be decided.</w:t>
      </w:r>
    </w:p>
    <w:p w14:paraId="34A76CB9" w14:textId="77777777" w:rsidR="00B95D27" w:rsidRPr="00F9410D" w:rsidRDefault="00B95D27" w:rsidP="00C21ADB">
      <w:pPr>
        <w:rPr>
          <w:lang w:val="en-GB"/>
        </w:rPr>
      </w:pPr>
    </w:p>
    <w:p w14:paraId="64DF53AE" w14:textId="4EB5239F" w:rsidR="000E3A00" w:rsidRDefault="000E3A00" w:rsidP="00C21ADB">
      <w:pPr>
        <w:rPr>
          <w:u w:val="single"/>
          <w:lang w:val="en-GB"/>
        </w:rPr>
      </w:pPr>
      <w:r w:rsidRPr="000E3A00">
        <w:rPr>
          <w:u w:val="single"/>
          <w:lang w:val="en-GB"/>
        </w:rPr>
        <w:t>Assumptions on the network configuration: Part II (CRS port number)</w:t>
      </w:r>
    </w:p>
    <w:p w14:paraId="3777CF42" w14:textId="77777777" w:rsidR="00B95D27" w:rsidRDefault="00B95D27" w:rsidP="00B95D27">
      <w:pPr>
        <w:pStyle w:val="RAN4observation0"/>
      </w:pPr>
      <w:r>
        <w:t>To simplify the level of NWA, the network configuration should target the same number of CRS ports are used across the network.</w:t>
      </w:r>
    </w:p>
    <w:p w14:paraId="0A56E4FB" w14:textId="77777777" w:rsidR="00B95D27" w:rsidRPr="003D07D8" w:rsidRDefault="00B95D27" w:rsidP="00B95D27">
      <w:pPr>
        <w:pStyle w:val="RAN4proposal"/>
        <w:numPr>
          <w:ilvl w:val="0"/>
          <w:numId w:val="3"/>
        </w:numPr>
        <w:rPr>
          <w:lang w:val="en-GB"/>
        </w:rPr>
      </w:pPr>
      <w:r>
        <w:rPr>
          <w:lang w:val="en-GB"/>
        </w:rPr>
        <w:t>Assume the number of CRS ports used in serving and neighbouring cells are the same (option 1).</w:t>
      </w:r>
    </w:p>
    <w:p w14:paraId="7E2AC720" w14:textId="77777777" w:rsidR="00B95D27" w:rsidRDefault="00B95D27" w:rsidP="00C21ADB">
      <w:pPr>
        <w:rPr>
          <w:lang w:val="en-GB"/>
        </w:rPr>
      </w:pPr>
    </w:p>
    <w:p w14:paraId="7F3D19E0" w14:textId="43940195" w:rsidR="00FB384F" w:rsidRDefault="00FB384F" w:rsidP="00C21ADB">
      <w:pPr>
        <w:rPr>
          <w:u w:val="single"/>
          <w:lang w:val="en-GB"/>
        </w:rPr>
      </w:pPr>
      <w:r w:rsidRPr="00F9410D">
        <w:rPr>
          <w:u w:val="single"/>
          <w:lang w:val="en-GB"/>
        </w:rPr>
        <w:t>How could UE obtain the identified parameters if not signalled by the network</w:t>
      </w:r>
    </w:p>
    <w:p w14:paraId="6970646D" w14:textId="77777777" w:rsidR="00B95D27" w:rsidRDefault="00B95D27" w:rsidP="00B95D27">
      <w:pPr>
        <w:pStyle w:val="RAN4observation0"/>
      </w:pPr>
      <w:r>
        <w:t>Option1 and option 2 seems both to be possible but incomplete ways for the UE to obtain the identified parameters. For example, further down we will argue, that option 1 represent a strong constraint for the NW scheduling. However, n</w:t>
      </w:r>
      <w:r w:rsidRPr="007B7079">
        <w:t xml:space="preserve">either option 1 nor option 2 can stand alone in all deployment and scheduling conditions. </w:t>
      </w:r>
    </w:p>
    <w:p w14:paraId="17C9A60E" w14:textId="77777777" w:rsidR="00B95D27" w:rsidRDefault="00B95D27" w:rsidP="00B95D27">
      <w:pPr>
        <w:pStyle w:val="RAN4proposal"/>
      </w:pPr>
      <w:r>
        <w:t>Both option 1 and option 2 can form a baseline for detecting the “unidentified” parameters for most deployments.</w:t>
      </w:r>
    </w:p>
    <w:p w14:paraId="483BBBCF" w14:textId="77777777" w:rsidR="00B95D27" w:rsidRPr="00B95D27" w:rsidRDefault="00B95D27" w:rsidP="00C21ADB">
      <w:pPr>
        <w:rPr>
          <w:lang w:val="en-GB" w:eastAsia="zh-CN"/>
        </w:rPr>
      </w:pPr>
    </w:p>
    <w:p w14:paraId="15FAC23B" w14:textId="14B0F58A" w:rsidR="00FB384F" w:rsidRDefault="00C7135C" w:rsidP="00C21ADB">
      <w:pPr>
        <w:rPr>
          <w:u w:val="single"/>
          <w:lang w:eastAsia="ko-KR"/>
        </w:rPr>
      </w:pPr>
      <w:r w:rsidRPr="00B95D27">
        <w:rPr>
          <w:u w:val="single"/>
          <w:lang w:eastAsia="zh-CN"/>
        </w:rPr>
        <w:t>Further discussion on the related</w:t>
      </w:r>
      <w:r w:rsidRPr="00B95D27">
        <w:rPr>
          <w:u w:val="single"/>
          <w:lang w:eastAsia="ko-KR"/>
        </w:rPr>
        <w:t xml:space="preserve"> technical aspects</w:t>
      </w:r>
    </w:p>
    <w:p w14:paraId="49C88035" w14:textId="0CE829EA" w:rsidR="00FB384F" w:rsidRPr="00B95D27" w:rsidRDefault="00E43537" w:rsidP="00C21ADB">
      <w:pPr>
        <w:rPr>
          <w:i/>
          <w:iCs/>
          <w:u w:val="single"/>
        </w:rPr>
      </w:pPr>
      <w:r w:rsidRPr="00E43537">
        <w:rPr>
          <w:i/>
          <w:iCs/>
          <w:u w:val="single"/>
        </w:rPr>
        <w:t>Whether inter-RAT MO can be always configured</w:t>
      </w:r>
    </w:p>
    <w:p w14:paraId="034B1E86" w14:textId="6FA5705D" w:rsidR="00BD1E84" w:rsidRDefault="00BD1E84" w:rsidP="00BD1E84">
      <w:pPr>
        <w:pStyle w:val="RAN4observation0"/>
      </w:pPr>
      <w:r>
        <w:t xml:space="preserve">The network is already aware when </w:t>
      </w:r>
      <w:proofErr w:type="spellStart"/>
      <w:r>
        <w:t>InterRAT</w:t>
      </w:r>
      <w:proofErr w:type="spellEnd"/>
      <w:r>
        <w:t xml:space="preserve"> MO is required based on UE signalling. This would also apply in case of LTE interference. </w:t>
      </w:r>
      <w:r w:rsidRPr="001F362A">
        <w:t xml:space="preserve">Whether </w:t>
      </w:r>
      <w:proofErr w:type="spellStart"/>
      <w:r w:rsidRPr="001F362A">
        <w:t>InterRAT</w:t>
      </w:r>
      <w:proofErr w:type="spellEnd"/>
      <w:r w:rsidRPr="001F362A">
        <w:t xml:space="preserve"> MO is enabled shall be decided by the BS implementation</w:t>
      </w:r>
      <w:r w:rsidRPr="004936AC">
        <w:t xml:space="preserve"> (Option 1).</w:t>
      </w:r>
    </w:p>
    <w:p w14:paraId="5CB1BCBD" w14:textId="77777777" w:rsidR="00CD6683" w:rsidRPr="00CD6683" w:rsidRDefault="00CD6683" w:rsidP="00CD6683">
      <w:pPr>
        <w:rPr>
          <w:rFonts w:cs="Times New Roman"/>
          <w:i/>
          <w:iCs/>
          <w:szCs w:val="20"/>
          <w:u w:val="single"/>
          <w:lang w:eastAsia="ko-KR"/>
        </w:rPr>
      </w:pPr>
      <w:r w:rsidRPr="00CD6683">
        <w:rPr>
          <w:rFonts w:cs="Times New Roman"/>
          <w:i/>
          <w:iCs/>
          <w:szCs w:val="20"/>
          <w:u w:val="single"/>
          <w:lang w:eastAsia="ko-KR"/>
        </w:rPr>
        <w:t>Whether inter-RAT LTE measurement is performed right after receiving the inter-RAT MO</w:t>
      </w:r>
    </w:p>
    <w:p w14:paraId="293449F9" w14:textId="77777777" w:rsidR="00CD6683" w:rsidRPr="004936AC" w:rsidRDefault="00CD6683" w:rsidP="00CD6683">
      <w:pPr>
        <w:pStyle w:val="RAN4observation0"/>
      </w:pPr>
      <w:r>
        <w:t xml:space="preserve">It can be assumed, that a well configured network will only configure the </w:t>
      </w:r>
      <w:proofErr w:type="spellStart"/>
      <w:r>
        <w:t>InterRAT</w:t>
      </w:r>
      <w:proofErr w:type="spellEnd"/>
      <w:r>
        <w:t xml:space="preserve"> MO when needed. Enabling of </w:t>
      </w:r>
      <w:proofErr w:type="spellStart"/>
      <w:r>
        <w:t>InterRAT</w:t>
      </w:r>
      <w:proofErr w:type="spellEnd"/>
      <w:r>
        <w:t xml:space="preserve"> MO are not related to a specific threshold in the UE. The </w:t>
      </w:r>
      <w:proofErr w:type="spellStart"/>
      <w:r w:rsidRPr="001F362A">
        <w:t>InterRAT</w:t>
      </w:r>
      <w:proofErr w:type="spellEnd"/>
      <w:r w:rsidRPr="001F362A">
        <w:t xml:space="preserve"> measurements shall be done by the UE when enabled by </w:t>
      </w:r>
      <w:proofErr w:type="spellStart"/>
      <w:r w:rsidRPr="001F362A">
        <w:t>InterRAT</w:t>
      </w:r>
      <w:proofErr w:type="spellEnd"/>
      <w:r w:rsidRPr="001F362A">
        <w:t xml:space="preserve"> MO without any threshold.</w:t>
      </w:r>
    </w:p>
    <w:p w14:paraId="1E9F4D68" w14:textId="4EC3B1E9" w:rsidR="00BD1E84" w:rsidRPr="00BD1E84" w:rsidRDefault="00BD1E84" w:rsidP="00BD1E84">
      <w:pPr>
        <w:rPr>
          <w:i/>
          <w:iCs/>
          <w:u w:val="single"/>
          <w:lang w:val="en-GB"/>
        </w:rPr>
      </w:pPr>
      <w:r w:rsidRPr="00BD1E84">
        <w:rPr>
          <w:i/>
          <w:iCs/>
          <w:u w:val="single"/>
          <w:lang w:val="en-GB"/>
        </w:rPr>
        <w:t>Whether PBCH decoding is always possible in inter-RAT measurement</w:t>
      </w:r>
    </w:p>
    <w:p w14:paraId="41A93182" w14:textId="77777777" w:rsidR="00CD6683" w:rsidRPr="00F9410D" w:rsidRDefault="00CD6683" w:rsidP="00CD6683">
      <w:pPr>
        <w:pStyle w:val="RAN4observation0"/>
      </w:pPr>
      <w:r>
        <w:t xml:space="preserve">It is a strong constraint on the NW scheduling to always guarantee PBCH can be decoded during </w:t>
      </w:r>
      <w:proofErr w:type="spellStart"/>
      <w:r>
        <w:t>InterRAT</w:t>
      </w:r>
      <w:proofErr w:type="spellEnd"/>
      <w:r>
        <w:t xml:space="preserve"> measurement gaps. The n</w:t>
      </w:r>
      <w:r w:rsidRPr="001F362A">
        <w:t>etwork is not required to</w:t>
      </w:r>
      <w:r w:rsidRPr="00F9410D">
        <w:t xml:space="preserve"> ensure that PBCH is placed in the </w:t>
      </w:r>
      <w:proofErr w:type="spellStart"/>
      <w:r w:rsidRPr="00F9410D">
        <w:t>InterRAT</w:t>
      </w:r>
      <w:proofErr w:type="spellEnd"/>
      <w:r w:rsidRPr="00F9410D">
        <w:t xml:space="preserve"> measurement gap.</w:t>
      </w:r>
    </w:p>
    <w:p w14:paraId="45473FCC" w14:textId="6260BDCD" w:rsidR="00BD1E84" w:rsidRPr="00CD6683" w:rsidRDefault="00CD6683" w:rsidP="00BD1E84">
      <w:pPr>
        <w:rPr>
          <w:i/>
          <w:iCs/>
          <w:u w:val="single"/>
          <w:lang w:val="en-GB"/>
        </w:rPr>
      </w:pPr>
      <w:r w:rsidRPr="00CD6683">
        <w:rPr>
          <w:i/>
          <w:iCs/>
          <w:u w:val="single"/>
          <w:lang w:val="en-GB"/>
        </w:rPr>
        <w:t xml:space="preserve">On </w:t>
      </w:r>
      <w:proofErr w:type="spellStart"/>
      <w:r w:rsidRPr="00CD6683">
        <w:rPr>
          <w:i/>
          <w:iCs/>
          <w:u w:val="single"/>
          <w:lang w:val="en-GB"/>
        </w:rPr>
        <w:t>center</w:t>
      </w:r>
      <w:proofErr w:type="spellEnd"/>
      <w:r w:rsidRPr="00CD6683">
        <w:rPr>
          <w:i/>
          <w:iCs/>
          <w:u w:val="single"/>
          <w:lang w:val="en-GB"/>
        </w:rPr>
        <w:t xml:space="preserve"> frequency and bandwidth of LTE carrier for scenario 2</w:t>
      </w:r>
    </w:p>
    <w:p w14:paraId="21DC1248" w14:textId="112D8004" w:rsidR="00CD6683" w:rsidRDefault="00CD6683" w:rsidP="00CD6683">
      <w:pPr>
        <w:pStyle w:val="RAN4observation0"/>
        <w:rPr>
          <w:lang w:eastAsia="ko-KR"/>
        </w:rPr>
      </w:pPr>
      <w:r>
        <w:rPr>
          <w:lang w:eastAsia="ko-KR"/>
        </w:rPr>
        <w:t xml:space="preserve">Default assumed network configuration would be expected to be the same </w:t>
      </w:r>
      <w:proofErr w:type="spellStart"/>
      <w:r>
        <w:rPr>
          <w:lang w:eastAsia="ko-KR"/>
        </w:rPr>
        <w:t>center</w:t>
      </w:r>
      <w:proofErr w:type="spellEnd"/>
      <w:r>
        <w:rPr>
          <w:lang w:eastAsia="ko-KR"/>
        </w:rPr>
        <w:t xml:space="preserve"> frequency and bandwidth for all LTE cells. If this is not the case </w:t>
      </w:r>
      <w:proofErr w:type="spellStart"/>
      <w:r>
        <w:rPr>
          <w:lang w:eastAsia="ko-KR"/>
        </w:rPr>
        <w:t>InterRAT</w:t>
      </w:r>
      <w:proofErr w:type="spellEnd"/>
      <w:r>
        <w:rPr>
          <w:lang w:eastAsia="ko-KR"/>
        </w:rPr>
        <w:t xml:space="preserve"> MO can be used to determine the </w:t>
      </w:r>
      <w:proofErr w:type="spellStart"/>
      <w:r>
        <w:rPr>
          <w:lang w:eastAsia="ko-KR"/>
        </w:rPr>
        <w:t>center</w:t>
      </w:r>
      <w:proofErr w:type="spellEnd"/>
      <w:r>
        <w:rPr>
          <w:lang w:eastAsia="ko-KR"/>
        </w:rPr>
        <w:t xml:space="preserve"> frequency for the interference cells and the bandwidth can be known by either PBCH demodulation or, if not possible, by power measurements.</w:t>
      </w:r>
    </w:p>
    <w:p w14:paraId="1994E3A3" w14:textId="77777777" w:rsidR="006C05D2" w:rsidRPr="006C05D2" w:rsidRDefault="006C05D2" w:rsidP="006C05D2">
      <w:pPr>
        <w:rPr>
          <w:lang w:val="en-GB" w:eastAsia="ko-KR"/>
        </w:rPr>
      </w:pPr>
    </w:p>
    <w:p w14:paraId="7409C686" w14:textId="24DEC4B8" w:rsidR="00BD1E84" w:rsidRPr="006C05D2" w:rsidRDefault="006C05D2" w:rsidP="00BD1E84">
      <w:pPr>
        <w:rPr>
          <w:u w:val="single"/>
          <w:lang w:val="en-GB"/>
        </w:rPr>
      </w:pPr>
      <w:r w:rsidRPr="006C05D2">
        <w:rPr>
          <w:u w:val="single"/>
          <w:lang w:val="en-GB"/>
        </w:rPr>
        <w:t>Whether to introduce network assistance signalling</w:t>
      </w:r>
    </w:p>
    <w:p w14:paraId="57DE7E9C" w14:textId="77777777" w:rsidR="006C05D2" w:rsidRPr="00C43424" w:rsidRDefault="006C05D2" w:rsidP="006C05D2">
      <w:pPr>
        <w:pStyle w:val="RAN4observation0"/>
      </w:pPr>
      <w:r>
        <w:t>T</w:t>
      </w:r>
      <w:r w:rsidRPr="00191F23">
        <w:t xml:space="preserve">he CRS-RM pattern IE contains most of the information </w:t>
      </w:r>
      <w:r>
        <w:t xml:space="preserve">potentially required to </w:t>
      </w:r>
      <w:r w:rsidRPr="00191F23">
        <w:t>assist in CRS-IM LLR weighing reception</w:t>
      </w:r>
      <w:r>
        <w:t>.</w:t>
      </w:r>
    </w:p>
    <w:p w14:paraId="1E6247D0" w14:textId="77777777" w:rsidR="006C05D2" w:rsidRDefault="006C05D2" w:rsidP="006C05D2">
      <w:pPr>
        <w:pStyle w:val="RAN4observation0"/>
      </w:pPr>
      <w:r>
        <w:t xml:space="preserve">RRC configuration of </w:t>
      </w:r>
      <w:proofErr w:type="spellStart"/>
      <w:r w:rsidRPr="00CA286A">
        <w:rPr>
          <w:i/>
          <w:iCs/>
        </w:rPr>
        <w:t>RateMatchPatternLTE</w:t>
      </w:r>
      <w:proofErr w:type="spellEnd"/>
      <w:r w:rsidRPr="00CA286A">
        <w:rPr>
          <w:i/>
          <w:iCs/>
        </w:rPr>
        <w:t>-CRS</w:t>
      </w:r>
      <w:r>
        <w:t xml:space="preserve"> IE enables CRS-RM and, thus, prevents using CRS-IM approaches to convey the information.</w:t>
      </w:r>
    </w:p>
    <w:p w14:paraId="5F11DA49" w14:textId="77777777" w:rsidR="006C05D2" w:rsidRPr="00A27EE2" w:rsidRDefault="006C05D2" w:rsidP="006C05D2">
      <w:pPr>
        <w:pStyle w:val="RAN4observation0"/>
      </w:pPr>
      <w:r>
        <w:lastRenderedPageBreak/>
        <w:t xml:space="preserve">The existing of </w:t>
      </w:r>
      <w:proofErr w:type="spellStart"/>
      <w:r w:rsidRPr="00CA286A">
        <w:rPr>
          <w:i/>
          <w:iCs/>
        </w:rPr>
        <w:t>RateMatchPatternLTE</w:t>
      </w:r>
      <w:proofErr w:type="spellEnd"/>
      <w:r w:rsidRPr="00CA286A">
        <w:rPr>
          <w:i/>
          <w:iCs/>
        </w:rPr>
        <w:t>-CRS</w:t>
      </w:r>
      <w:r>
        <w:t xml:space="preserve"> IE is missing some of the parameters requested by companies as required for LLR Weighting.</w:t>
      </w:r>
    </w:p>
    <w:p w14:paraId="7AADAD84" w14:textId="77777777" w:rsidR="00825EA4" w:rsidRPr="00274CD5" w:rsidRDefault="00825EA4" w:rsidP="00825EA4">
      <w:pPr>
        <w:pStyle w:val="RAN4observation0"/>
      </w:pPr>
      <w:r>
        <w:t xml:space="preserve">Information provided in any level of NWA is non-dynamic information taken from the network configuration. The information provided is not expected to change during </w:t>
      </w:r>
      <w:proofErr w:type="spellStart"/>
      <w:r>
        <w:t>RRC_connected</w:t>
      </w:r>
      <w:proofErr w:type="spellEnd"/>
      <w:r>
        <w:t xml:space="preserve"> states.</w:t>
      </w:r>
    </w:p>
    <w:p w14:paraId="6F09AC93" w14:textId="77777777" w:rsidR="00825EA4" w:rsidRPr="001A2F46" w:rsidRDefault="00825EA4" w:rsidP="00825EA4">
      <w:pPr>
        <w:pStyle w:val="RAN4proposal"/>
      </w:pPr>
      <w:r w:rsidRPr="001A2F46">
        <w:t xml:space="preserve">RAN4 to </w:t>
      </w:r>
      <w:r>
        <w:t xml:space="preserve">ask RAN2 define </w:t>
      </w:r>
      <w:r w:rsidRPr="001A2F46">
        <w:t xml:space="preserve">new RRC </w:t>
      </w:r>
      <w:r>
        <w:t>signaling for</w:t>
      </w:r>
      <w:r w:rsidRPr="001A2F46">
        <w:t xml:space="preserve"> CRS-IM IE, which contains the NW available information from the IE </w:t>
      </w:r>
      <w:proofErr w:type="spellStart"/>
      <w:r w:rsidRPr="001A2F46">
        <w:rPr>
          <w:i/>
        </w:rPr>
        <w:t>RateMatchPatternLTE</w:t>
      </w:r>
      <w:proofErr w:type="spellEnd"/>
      <w:r w:rsidRPr="001A2F46">
        <w:rPr>
          <w:i/>
        </w:rPr>
        <w:t>-CRS</w:t>
      </w:r>
      <w:r w:rsidRPr="001A2F46">
        <w:t xml:space="preserve"> and adds optional information for CRS-muting, (Max) Number of CRS ports, </w:t>
      </w:r>
      <w:r>
        <w:t xml:space="preserve">and </w:t>
      </w:r>
      <w:r w:rsidRPr="001A2F46">
        <w:t>v-shifts. The information provided in this new IE should be provided in a non-dynamic manner. Configuration of this message does not t</w:t>
      </w:r>
      <w:r>
        <w:t>r</w:t>
      </w:r>
      <w:r w:rsidRPr="001A2F46">
        <w:t>igger CRS-RM functionality.</w:t>
      </w:r>
    </w:p>
    <w:p w14:paraId="6C3367C7" w14:textId="1B0609B7" w:rsidR="00BD1E84" w:rsidRPr="007224B9" w:rsidRDefault="007224B9" w:rsidP="00BD1E84">
      <w:pPr>
        <w:rPr>
          <w:i/>
          <w:iCs/>
          <w:u w:val="single"/>
          <w:lang w:val="en-GB"/>
        </w:rPr>
      </w:pPr>
      <w:r w:rsidRPr="007224B9">
        <w:rPr>
          <w:i/>
          <w:iCs/>
          <w:u w:val="single"/>
          <w:lang w:val="en-GB"/>
        </w:rPr>
        <w:t>Introduced parameters description</w:t>
      </w:r>
    </w:p>
    <w:p w14:paraId="37F711E9" w14:textId="77777777" w:rsidR="007224B9" w:rsidRDefault="007224B9" w:rsidP="007224B9">
      <w:pPr>
        <w:pStyle w:val="RAN4proposal"/>
        <w:numPr>
          <w:ilvl w:val="0"/>
          <w:numId w:val="3"/>
        </w:numPr>
        <w:rPr>
          <w:lang w:val="en-GB"/>
        </w:rPr>
      </w:pPr>
      <w:r>
        <w:rPr>
          <w:lang w:val="en-GB"/>
        </w:rPr>
        <w:t>Introduce an optional information parameter “</w:t>
      </w:r>
      <w:r w:rsidRPr="00D5657E">
        <w:rPr>
          <w:i/>
          <w:iCs w:val="0"/>
          <w:lang w:val="en-GB"/>
        </w:rPr>
        <w:t>CRS-Muting-r17</w:t>
      </w:r>
      <w:r>
        <w:rPr>
          <w:lang w:val="en-GB"/>
        </w:rPr>
        <w:t>” to indicate if CRS muting is used in the network. “</w:t>
      </w:r>
      <w:r w:rsidRPr="00D5657E">
        <w:rPr>
          <w:i/>
          <w:iCs w:val="0"/>
          <w:lang w:val="en-GB"/>
        </w:rPr>
        <w:t>CRS-Muting-r17</w:t>
      </w:r>
      <w:r>
        <w:rPr>
          <w:lang w:val="en-GB"/>
        </w:rPr>
        <w:t>” should default to the agreed default assumed setting.</w:t>
      </w:r>
    </w:p>
    <w:p w14:paraId="172CB57A" w14:textId="77777777" w:rsidR="007224B9" w:rsidRDefault="007224B9" w:rsidP="007224B9">
      <w:pPr>
        <w:pStyle w:val="RAN4proposal"/>
        <w:numPr>
          <w:ilvl w:val="0"/>
          <w:numId w:val="3"/>
        </w:numPr>
        <w:rPr>
          <w:lang w:val="en-GB"/>
        </w:rPr>
      </w:pPr>
      <w:r>
        <w:rPr>
          <w:lang w:val="en-GB"/>
        </w:rPr>
        <w:t>Introduce an optional information parameter “</w:t>
      </w:r>
      <w:r w:rsidRPr="008106AC">
        <w:rPr>
          <w:i/>
          <w:lang w:val="en-GB"/>
        </w:rPr>
        <w:t>v-</w:t>
      </w:r>
      <w:r w:rsidRPr="008106AC">
        <w:rPr>
          <w:i/>
          <w:iCs w:val="0"/>
          <w:lang w:val="en-GB"/>
        </w:rPr>
        <w:t>ShiftList</w:t>
      </w:r>
      <w:r w:rsidRPr="008106AC">
        <w:rPr>
          <w:i/>
          <w:lang w:val="en-GB"/>
        </w:rPr>
        <w:t>-r17</w:t>
      </w:r>
      <w:r>
        <w:rPr>
          <w:lang w:val="en-GB"/>
        </w:rPr>
        <w:t>” to indicate which v-shift is used in the LTE network. “</w:t>
      </w:r>
      <w:r w:rsidRPr="008106AC">
        <w:rPr>
          <w:i/>
          <w:iCs w:val="0"/>
          <w:lang w:val="en-GB"/>
        </w:rPr>
        <w:t>v-ShiftList</w:t>
      </w:r>
      <w:r w:rsidRPr="008106AC">
        <w:rPr>
          <w:i/>
          <w:lang w:val="en-GB"/>
        </w:rPr>
        <w:t>-r17</w:t>
      </w:r>
      <w:r>
        <w:rPr>
          <w:lang w:val="en-GB"/>
        </w:rPr>
        <w:t>” should default to the agreed default assumed setting.</w:t>
      </w:r>
    </w:p>
    <w:p w14:paraId="4D8F0E19" w14:textId="77777777" w:rsidR="007224B9" w:rsidRPr="006773E3" w:rsidRDefault="007224B9" w:rsidP="007224B9">
      <w:pPr>
        <w:pStyle w:val="RAN4proposal"/>
        <w:numPr>
          <w:ilvl w:val="0"/>
          <w:numId w:val="3"/>
        </w:numPr>
        <w:rPr>
          <w:lang w:val="en-GB"/>
        </w:rPr>
      </w:pPr>
      <w:r w:rsidRPr="006773E3">
        <w:rPr>
          <w:lang w:val="en-GB"/>
        </w:rPr>
        <w:t>Introduce an optional information parameter “</w:t>
      </w:r>
      <w:r w:rsidRPr="008106AC">
        <w:rPr>
          <w:i/>
          <w:lang w:val="en-GB"/>
        </w:rPr>
        <w:t>maxNrofCRS-Ports-r17</w:t>
      </w:r>
      <w:r w:rsidRPr="006773E3">
        <w:rPr>
          <w:lang w:val="en-GB"/>
        </w:rPr>
        <w:t xml:space="preserve">” to indicate the maximum number of CRS ports used by the network. </w:t>
      </w:r>
      <w:r>
        <w:rPr>
          <w:lang w:val="en-GB"/>
        </w:rPr>
        <w:t xml:space="preserve">RAN4 to </w:t>
      </w:r>
      <w:proofErr w:type="gramStart"/>
      <w:r>
        <w:rPr>
          <w:lang w:val="en-GB"/>
        </w:rPr>
        <w:t>discuss, if</w:t>
      </w:r>
      <w:proofErr w:type="gramEnd"/>
      <w:r>
        <w:rPr>
          <w:lang w:val="en-GB"/>
        </w:rPr>
        <w:t xml:space="preserve"> a default assumption for this parameter can be chosen.</w:t>
      </w:r>
      <w:r w:rsidRPr="006773E3">
        <w:rPr>
          <w:lang w:val="en-GB"/>
        </w:rPr>
        <w:t xml:space="preserve"> </w:t>
      </w:r>
    </w:p>
    <w:p w14:paraId="7A7CA95C" w14:textId="77777777" w:rsidR="007224B9" w:rsidRPr="00BD1E84" w:rsidRDefault="007224B9" w:rsidP="00BD1E84">
      <w:pPr>
        <w:rPr>
          <w:lang w:val="en-GB"/>
        </w:rPr>
      </w:pPr>
    </w:p>
    <w:p w14:paraId="38D45172" w14:textId="2628EF1F" w:rsidR="008A71EF" w:rsidRPr="00BD1E84" w:rsidRDefault="008A71EF" w:rsidP="00C21ADB">
      <w:pPr>
        <w:rPr>
          <w:u w:val="single"/>
          <w:lang w:val="en-GB"/>
        </w:rPr>
      </w:pPr>
      <w:r w:rsidRPr="00BD1E84">
        <w:rPr>
          <w:u w:val="single"/>
          <w:lang w:val="en-GB"/>
        </w:rPr>
        <w:t>Potential impact by misdetection of network parameters without network signalling</w:t>
      </w:r>
    </w:p>
    <w:p w14:paraId="7EF10BD5" w14:textId="77777777" w:rsidR="007224B9" w:rsidRPr="00B86438" w:rsidRDefault="007224B9" w:rsidP="007224B9">
      <w:pPr>
        <w:pStyle w:val="RAN4observation0"/>
      </w:pPr>
      <w:r>
        <w:t>When an interfering cell is strong enough to warrant the use of CRS-IM, the UE will also be able to correctly detect the needed parameters for LLR Weighting.</w:t>
      </w:r>
    </w:p>
    <w:p w14:paraId="005FDA40" w14:textId="77777777" w:rsidR="007224B9" w:rsidRPr="009616B4" w:rsidRDefault="007224B9" w:rsidP="007224B9">
      <w:pPr>
        <w:pStyle w:val="RAN4proposal"/>
        <w:numPr>
          <w:ilvl w:val="0"/>
          <w:numId w:val="3"/>
        </w:numPr>
        <w:rPr>
          <w:lang w:val="en-GB"/>
        </w:rPr>
      </w:pPr>
      <w:r>
        <w:rPr>
          <w:lang w:val="en-GB"/>
        </w:rPr>
        <w:t xml:space="preserve">Do not consider any misdetection (option 1). </w:t>
      </w:r>
    </w:p>
    <w:p w14:paraId="54308F49" w14:textId="77777777" w:rsidR="00BD1E84" w:rsidRPr="00F9410D" w:rsidRDefault="00BD1E84" w:rsidP="00C21ADB">
      <w:pPr>
        <w:rPr>
          <w:lang w:val="en-GB"/>
        </w:rPr>
      </w:pPr>
    </w:p>
    <w:p w14:paraId="30B52088" w14:textId="1F5BBD5F" w:rsidR="008A71EF" w:rsidRPr="00BD1E84" w:rsidRDefault="008A71EF" w:rsidP="00C21ADB">
      <w:pPr>
        <w:rPr>
          <w:u w:val="single"/>
          <w:lang w:val="en-GB"/>
        </w:rPr>
      </w:pPr>
      <w:r w:rsidRPr="00BD1E84">
        <w:rPr>
          <w:u w:val="single"/>
          <w:lang w:val="en-GB"/>
        </w:rPr>
        <w:t>Whether to introduce CRS-IM UE capability signalling</w:t>
      </w:r>
    </w:p>
    <w:p w14:paraId="6CEBE5D0" w14:textId="77777777" w:rsidR="007224B9" w:rsidRDefault="007224B9" w:rsidP="007224B9">
      <w:pPr>
        <w:pStyle w:val="RAN4observation0"/>
      </w:pPr>
      <w:r>
        <w:t>If UE has informed the serving cell that it supports CRS-IM, the serving cell can assume the UE will enable CRS-IM, hence the serving cell can then disable RM for the interference cells.</w:t>
      </w:r>
      <w:r w:rsidRPr="00A325AC">
        <w:t xml:space="preserve"> </w:t>
      </w:r>
    </w:p>
    <w:p w14:paraId="30DC5AB5" w14:textId="77777777" w:rsidR="007224B9" w:rsidRPr="00FE3EC8" w:rsidRDefault="007224B9" w:rsidP="007224B9">
      <w:pPr>
        <w:pStyle w:val="RAN4proposal"/>
        <w:numPr>
          <w:ilvl w:val="0"/>
          <w:numId w:val="3"/>
        </w:numPr>
        <w:rPr>
          <w:lang w:val="en-GB"/>
        </w:rPr>
      </w:pPr>
      <w:r>
        <w:rPr>
          <w:lang w:val="en-GB"/>
        </w:rPr>
        <w:t>RAN4 to further discuss the content of the UE capability signalling after the level of NWA has been agreed. A</w:t>
      </w:r>
      <w:r w:rsidRPr="00FE3EC8">
        <w:rPr>
          <w:lang w:val="en-GB"/>
        </w:rPr>
        <w:t>s minimum, the UE capability signalling for CRS-IM shall indicate if the UE supports CRS-IM.</w:t>
      </w:r>
    </w:p>
    <w:p w14:paraId="10909079" w14:textId="77777777" w:rsidR="007224B9" w:rsidRDefault="007224B9" w:rsidP="007224B9">
      <w:pPr>
        <w:pStyle w:val="RAN4proposal"/>
        <w:rPr>
          <w:lang w:val="en-GB"/>
        </w:rPr>
      </w:pPr>
      <w:r>
        <w:rPr>
          <w:lang w:val="en-GB"/>
        </w:rPr>
        <w:t>If UE indicates CRS-IM capability, the network will assume CRS-IM to be used. However, this assumption can be overruled by prior and future agreements on default deployment assumptions and CRS-IM activation assumptions thereof</w:t>
      </w:r>
      <w:r w:rsidRPr="00ED03B0">
        <w:rPr>
          <w:lang w:val="en-GB"/>
        </w:rPr>
        <w:t>.</w:t>
      </w:r>
    </w:p>
    <w:p w14:paraId="72F643E2" w14:textId="77777777" w:rsidR="00DC2E19" w:rsidRPr="00F9410D" w:rsidRDefault="00DC2E19" w:rsidP="00C21ADB">
      <w:pPr>
        <w:rPr>
          <w:u w:val="single"/>
          <w:lang w:val="en-GB"/>
        </w:rPr>
      </w:pPr>
    </w:p>
    <w:p w14:paraId="749E725F" w14:textId="77777777" w:rsidR="002065F5" w:rsidRPr="0095295C" w:rsidRDefault="002065F5" w:rsidP="002065F5">
      <w:pPr>
        <w:pStyle w:val="RAN4H1"/>
        <w:numPr>
          <w:ilvl w:val="0"/>
          <w:numId w:val="0"/>
        </w:numPr>
        <w:ind w:left="360" w:hanging="360"/>
      </w:pPr>
      <w:r w:rsidRPr="0095295C">
        <w:t>References</w:t>
      </w:r>
    </w:p>
    <w:p w14:paraId="2EDBE5F8" w14:textId="58C8C6E0" w:rsidR="005C155D" w:rsidRPr="00632CFF" w:rsidRDefault="00A805EC" w:rsidP="005C155D">
      <w:pPr>
        <w:pStyle w:val="ListParagraph"/>
        <w:numPr>
          <w:ilvl w:val="0"/>
          <w:numId w:val="5"/>
        </w:numPr>
        <w:ind w:right="-22"/>
        <w:rPr>
          <w:lang w:val="en-GB"/>
        </w:rPr>
      </w:pPr>
      <w:bookmarkStart w:id="6" w:name="_Ref46946874"/>
      <w:bookmarkStart w:id="7" w:name="_Ref90886107"/>
      <w:r w:rsidRPr="00A805EC">
        <w:rPr>
          <w:lang w:val="en-GB"/>
        </w:rPr>
        <w:t>R4</w:t>
      </w:r>
      <w:bookmarkEnd w:id="6"/>
      <w:r w:rsidR="005C155D">
        <w:rPr>
          <w:lang w:val="en-GB"/>
        </w:rPr>
        <w:t>-2120705 – WF on CRS-IM receiver in scenarios with overlapping spectrum for LTE and NR.</w:t>
      </w:r>
      <w:bookmarkEnd w:id="7"/>
    </w:p>
    <w:p w14:paraId="619FBFF1" w14:textId="48ED17DC" w:rsidR="00CC3F1B" w:rsidRPr="00E13A1B" w:rsidRDefault="00E13A1B" w:rsidP="00E13A1B">
      <w:pPr>
        <w:pStyle w:val="ListParagraph"/>
        <w:numPr>
          <w:ilvl w:val="0"/>
          <w:numId w:val="5"/>
        </w:numPr>
        <w:ind w:right="-22"/>
        <w:rPr>
          <w:lang w:val="en-GB"/>
        </w:rPr>
      </w:pPr>
      <w:r w:rsidRPr="00E46714">
        <w:rPr>
          <w:lang w:val="en-GB"/>
        </w:rPr>
        <w:t>draft_MeetingReport_RAN_94e_211217_eom</w:t>
      </w:r>
    </w:p>
    <w:p w14:paraId="1BF623E1" w14:textId="77777777" w:rsidR="004D7D4E" w:rsidRPr="00D80F6C" w:rsidRDefault="004D7D4E" w:rsidP="004D7D4E">
      <w:pPr>
        <w:pStyle w:val="ListParagraph"/>
        <w:numPr>
          <w:ilvl w:val="0"/>
          <w:numId w:val="5"/>
        </w:numPr>
        <w:ind w:right="-22"/>
        <w:rPr>
          <w:lang w:val="en-GB"/>
        </w:rPr>
      </w:pPr>
      <w:bookmarkStart w:id="8" w:name="_Ref92049125"/>
      <w:r w:rsidRPr="009C7017">
        <w:t>TS 38.214</w:t>
      </w:r>
      <w:r>
        <w:t xml:space="preserve"> - Technical Specification Group Radio Access Network; NR; Physical layer procedures for data (Release 16)</w:t>
      </w:r>
      <w:bookmarkEnd w:id="8"/>
    </w:p>
    <w:p w14:paraId="5B927096" w14:textId="1286C1BC" w:rsidR="004D7D4E" w:rsidRPr="00E13A1B" w:rsidRDefault="004D7D4E" w:rsidP="00E13A1B">
      <w:pPr>
        <w:pStyle w:val="ListParagraph"/>
        <w:numPr>
          <w:ilvl w:val="0"/>
          <w:numId w:val="5"/>
        </w:numPr>
        <w:ind w:right="-22"/>
        <w:rPr>
          <w:lang w:val="en-GB"/>
        </w:rPr>
      </w:pPr>
      <w:bookmarkStart w:id="9" w:name="_Ref92208621"/>
      <w:r w:rsidRPr="00E14692">
        <w:rPr>
          <w:lang w:val="en-GB"/>
        </w:rPr>
        <w:t>R4-2117639</w:t>
      </w:r>
      <w:r>
        <w:rPr>
          <w:lang w:val="en-GB"/>
        </w:rPr>
        <w:t xml:space="preserve"> - </w:t>
      </w:r>
      <w:r w:rsidRPr="00D80F6C">
        <w:rPr>
          <w:lang w:val="en-GB"/>
        </w:rPr>
        <w:t>On NR UE Receiver Assumptions for CRS IM</w:t>
      </w:r>
      <w:bookmarkEnd w:id="9"/>
    </w:p>
    <w:p w14:paraId="75577A40" w14:textId="6C3B593E" w:rsidR="0083621D" w:rsidRPr="0083621D" w:rsidRDefault="0083621D" w:rsidP="006B4247">
      <w:pPr>
        <w:pStyle w:val="ListParagraph"/>
        <w:ind w:left="360" w:right="-22"/>
        <w:rPr>
          <w:lang w:val="en-GB"/>
        </w:rPr>
      </w:pPr>
    </w:p>
    <w:sectPr w:rsidR="0083621D" w:rsidRPr="0083621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92EDC8" w14:textId="77777777" w:rsidR="00C80812" w:rsidRDefault="00C80812" w:rsidP="00001C9B">
      <w:pPr>
        <w:spacing w:after="0" w:line="240" w:lineRule="auto"/>
      </w:pPr>
      <w:r>
        <w:separator/>
      </w:r>
    </w:p>
  </w:endnote>
  <w:endnote w:type="continuationSeparator" w:id="0">
    <w:p w14:paraId="741D4B9E" w14:textId="77777777" w:rsidR="00C80812" w:rsidRDefault="00C80812" w:rsidP="00001C9B">
      <w:pPr>
        <w:spacing w:after="0" w:line="240" w:lineRule="auto"/>
      </w:pPr>
      <w:r>
        <w:continuationSeparator/>
      </w:r>
    </w:p>
  </w:endnote>
  <w:endnote w:type="continuationNotice" w:id="1">
    <w:p w14:paraId="270E1DF1" w14:textId="77777777" w:rsidR="00C80812" w:rsidRDefault="00C8081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934EBA" w14:textId="77777777" w:rsidR="00C80812" w:rsidRDefault="00C80812" w:rsidP="00001C9B">
      <w:pPr>
        <w:spacing w:after="0" w:line="240" w:lineRule="auto"/>
      </w:pPr>
      <w:r>
        <w:separator/>
      </w:r>
    </w:p>
  </w:footnote>
  <w:footnote w:type="continuationSeparator" w:id="0">
    <w:p w14:paraId="2B200F5C" w14:textId="77777777" w:rsidR="00C80812" w:rsidRDefault="00C80812" w:rsidP="00001C9B">
      <w:pPr>
        <w:spacing w:after="0" w:line="240" w:lineRule="auto"/>
      </w:pPr>
      <w:r>
        <w:continuationSeparator/>
      </w:r>
    </w:p>
  </w:footnote>
  <w:footnote w:type="continuationNotice" w:id="1">
    <w:p w14:paraId="1D43BBE6" w14:textId="77777777" w:rsidR="00C80812" w:rsidRDefault="00C8081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45AD6"/>
    <w:multiLevelType w:val="hybridMultilevel"/>
    <w:tmpl w:val="00868244"/>
    <w:lvl w:ilvl="0" w:tplc="04090001">
      <w:start w:val="1"/>
      <w:numFmt w:val="bullet"/>
      <w:lvlText w:val=""/>
      <w:lvlJc w:val="left"/>
      <w:pPr>
        <w:ind w:left="640" w:hanging="420"/>
      </w:pPr>
      <w:rPr>
        <w:rFonts w:ascii="Wingdings" w:hAnsi="Wingdings" w:hint="default"/>
      </w:rPr>
    </w:lvl>
    <w:lvl w:ilvl="1" w:tplc="04090003">
      <w:start w:val="1"/>
      <w:numFmt w:val="bullet"/>
      <w:lvlText w:val=""/>
      <w:lvlJc w:val="left"/>
      <w:pPr>
        <w:ind w:left="1060" w:hanging="420"/>
      </w:pPr>
      <w:rPr>
        <w:rFonts w:ascii="Wingdings" w:hAnsi="Wingdings" w:hint="default"/>
      </w:rPr>
    </w:lvl>
    <w:lvl w:ilvl="2" w:tplc="04090005">
      <w:start w:val="1"/>
      <w:numFmt w:val="bullet"/>
      <w:lvlText w:val=""/>
      <w:lvlJc w:val="left"/>
      <w:pPr>
        <w:ind w:left="1480" w:hanging="420"/>
      </w:pPr>
      <w:rPr>
        <w:rFonts w:ascii="Wingdings" w:hAnsi="Wingdings" w:hint="default"/>
      </w:rPr>
    </w:lvl>
    <w:lvl w:ilvl="3" w:tplc="04090001">
      <w:start w:val="1"/>
      <w:numFmt w:val="bullet"/>
      <w:lvlText w:val=""/>
      <w:lvlJc w:val="left"/>
      <w:pPr>
        <w:ind w:left="1900" w:hanging="420"/>
      </w:pPr>
      <w:rPr>
        <w:rFonts w:ascii="Wingdings" w:hAnsi="Wingdings" w:hint="default"/>
      </w:rPr>
    </w:lvl>
    <w:lvl w:ilvl="4" w:tplc="04090003">
      <w:start w:val="1"/>
      <w:numFmt w:val="bullet"/>
      <w:lvlText w:val=""/>
      <w:lvlJc w:val="left"/>
      <w:pPr>
        <w:ind w:left="2320" w:hanging="420"/>
      </w:pPr>
      <w:rPr>
        <w:rFonts w:ascii="Wingdings" w:hAnsi="Wingdings" w:hint="default"/>
      </w:rPr>
    </w:lvl>
    <w:lvl w:ilvl="5" w:tplc="04090005">
      <w:start w:val="1"/>
      <w:numFmt w:val="bullet"/>
      <w:lvlText w:val=""/>
      <w:lvlJc w:val="left"/>
      <w:pPr>
        <w:ind w:left="2740" w:hanging="420"/>
      </w:pPr>
      <w:rPr>
        <w:rFonts w:ascii="Wingdings" w:hAnsi="Wingdings" w:hint="default"/>
      </w:rPr>
    </w:lvl>
    <w:lvl w:ilvl="6" w:tplc="04090001">
      <w:start w:val="1"/>
      <w:numFmt w:val="bullet"/>
      <w:lvlText w:val=""/>
      <w:lvlJc w:val="left"/>
      <w:pPr>
        <w:ind w:left="3160" w:hanging="420"/>
      </w:pPr>
      <w:rPr>
        <w:rFonts w:ascii="Wingdings" w:hAnsi="Wingdings" w:hint="default"/>
      </w:rPr>
    </w:lvl>
    <w:lvl w:ilvl="7" w:tplc="04090003">
      <w:start w:val="1"/>
      <w:numFmt w:val="bullet"/>
      <w:lvlText w:val=""/>
      <w:lvlJc w:val="left"/>
      <w:pPr>
        <w:ind w:left="3580" w:hanging="420"/>
      </w:pPr>
      <w:rPr>
        <w:rFonts w:ascii="Wingdings" w:hAnsi="Wingdings" w:hint="default"/>
      </w:rPr>
    </w:lvl>
    <w:lvl w:ilvl="8" w:tplc="04090005">
      <w:start w:val="1"/>
      <w:numFmt w:val="bullet"/>
      <w:lvlText w:val=""/>
      <w:lvlJc w:val="left"/>
      <w:pPr>
        <w:ind w:left="4000" w:hanging="420"/>
      </w:pPr>
      <w:rPr>
        <w:rFonts w:ascii="Wingdings" w:hAnsi="Wingdings" w:hint="default"/>
      </w:rPr>
    </w:lvl>
  </w:abstractNum>
  <w:abstractNum w:abstractNumId="1" w15:restartNumberingAfterBreak="0">
    <w:nsid w:val="03837903"/>
    <w:multiLevelType w:val="hybridMultilevel"/>
    <w:tmpl w:val="2F7C116C"/>
    <w:lvl w:ilvl="0" w:tplc="35D81D6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F50742"/>
    <w:multiLevelType w:val="hybridMultilevel"/>
    <w:tmpl w:val="03B24474"/>
    <w:lvl w:ilvl="0" w:tplc="04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0B2A0D25"/>
    <w:multiLevelType w:val="multilevel"/>
    <w:tmpl w:val="CD9A1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cs="Times New Roman" w:hint="default"/>
      </w:rPr>
    </w:lvl>
    <w:lvl w:ilvl="2" w:tplc="08090003">
      <w:start w:val="1"/>
      <w:numFmt w:val="bullet"/>
      <w:lvlText w:val="o"/>
      <w:lvlJc w:val="left"/>
      <w:pPr>
        <w:ind w:left="163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6" w15:restartNumberingAfterBreak="0">
    <w:nsid w:val="13DE657E"/>
    <w:multiLevelType w:val="hybridMultilevel"/>
    <w:tmpl w:val="FFFFFFFF"/>
    <w:lvl w:ilvl="0" w:tplc="B566C264">
      <w:start w:val="1"/>
      <w:numFmt w:val="decimal"/>
      <w:lvlText w:val="%1."/>
      <w:lvlJc w:val="left"/>
      <w:pPr>
        <w:ind w:left="720" w:hanging="360"/>
      </w:pPr>
    </w:lvl>
    <w:lvl w:ilvl="1" w:tplc="2EC45BB8">
      <w:start w:val="1"/>
      <w:numFmt w:val="decimal"/>
      <w:lvlText w:val="%2."/>
      <w:lvlJc w:val="left"/>
      <w:pPr>
        <w:ind w:left="1440" w:hanging="360"/>
      </w:pPr>
    </w:lvl>
    <w:lvl w:ilvl="2" w:tplc="FB848316">
      <w:start w:val="1"/>
      <w:numFmt w:val="lowerRoman"/>
      <w:lvlText w:val="%3."/>
      <w:lvlJc w:val="right"/>
      <w:pPr>
        <w:ind w:left="2160" w:hanging="180"/>
      </w:pPr>
    </w:lvl>
    <w:lvl w:ilvl="3" w:tplc="63924028">
      <w:start w:val="1"/>
      <w:numFmt w:val="decimal"/>
      <w:lvlText w:val="%4."/>
      <w:lvlJc w:val="left"/>
      <w:pPr>
        <w:ind w:left="2880" w:hanging="360"/>
      </w:pPr>
    </w:lvl>
    <w:lvl w:ilvl="4" w:tplc="C70C9EEA">
      <w:start w:val="1"/>
      <w:numFmt w:val="lowerLetter"/>
      <w:lvlText w:val="%5."/>
      <w:lvlJc w:val="left"/>
      <w:pPr>
        <w:ind w:left="3600" w:hanging="360"/>
      </w:pPr>
    </w:lvl>
    <w:lvl w:ilvl="5" w:tplc="20A24FBA">
      <w:start w:val="1"/>
      <w:numFmt w:val="lowerRoman"/>
      <w:lvlText w:val="%6."/>
      <w:lvlJc w:val="right"/>
      <w:pPr>
        <w:ind w:left="4320" w:hanging="180"/>
      </w:pPr>
    </w:lvl>
    <w:lvl w:ilvl="6" w:tplc="230869C6">
      <w:start w:val="1"/>
      <w:numFmt w:val="decimal"/>
      <w:lvlText w:val="%7."/>
      <w:lvlJc w:val="left"/>
      <w:pPr>
        <w:ind w:left="5040" w:hanging="360"/>
      </w:pPr>
    </w:lvl>
    <w:lvl w:ilvl="7" w:tplc="4798FD12">
      <w:start w:val="1"/>
      <w:numFmt w:val="lowerLetter"/>
      <w:lvlText w:val="%8."/>
      <w:lvlJc w:val="left"/>
      <w:pPr>
        <w:ind w:left="5760" w:hanging="360"/>
      </w:pPr>
    </w:lvl>
    <w:lvl w:ilvl="8" w:tplc="35706BB4">
      <w:start w:val="1"/>
      <w:numFmt w:val="lowerRoman"/>
      <w:lvlText w:val="%9."/>
      <w:lvlJc w:val="right"/>
      <w:pPr>
        <w:ind w:left="6480" w:hanging="180"/>
      </w:pPr>
    </w:lvl>
  </w:abstractNum>
  <w:abstractNum w:abstractNumId="7" w15:restartNumberingAfterBreak="0">
    <w:nsid w:val="1A0F654A"/>
    <w:multiLevelType w:val="hybridMultilevel"/>
    <w:tmpl w:val="26948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690900"/>
    <w:multiLevelType w:val="hybridMultilevel"/>
    <w:tmpl w:val="0DFCDA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2C33EC8"/>
    <w:multiLevelType w:val="hybridMultilevel"/>
    <w:tmpl w:val="C4D82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592130"/>
    <w:multiLevelType w:val="hybridMultilevel"/>
    <w:tmpl w:val="03B24474"/>
    <w:lvl w:ilvl="0" w:tplc="04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7134AA7"/>
    <w:multiLevelType w:val="multilevel"/>
    <w:tmpl w:val="6D607D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cs="Times New Roman"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3" w15:restartNumberingAfterBreak="0">
    <w:nsid w:val="2E077C36"/>
    <w:multiLevelType w:val="hybridMultilevel"/>
    <w:tmpl w:val="FFFFFFFF"/>
    <w:lvl w:ilvl="0" w:tplc="114E34A6">
      <w:start w:val="1"/>
      <w:numFmt w:val="bullet"/>
      <w:lvlText w:val="·"/>
      <w:lvlJc w:val="left"/>
      <w:pPr>
        <w:ind w:left="720" w:hanging="360"/>
      </w:pPr>
      <w:rPr>
        <w:rFonts w:ascii="Symbol" w:hAnsi="Symbol" w:hint="default"/>
      </w:rPr>
    </w:lvl>
    <w:lvl w:ilvl="1" w:tplc="2B826782">
      <w:start w:val="1"/>
      <w:numFmt w:val="bullet"/>
      <w:lvlText w:val="o"/>
      <w:lvlJc w:val="left"/>
      <w:pPr>
        <w:ind w:left="1440" w:hanging="360"/>
      </w:pPr>
      <w:rPr>
        <w:rFonts w:ascii="Courier New" w:hAnsi="Courier New" w:hint="default"/>
      </w:rPr>
    </w:lvl>
    <w:lvl w:ilvl="2" w:tplc="5C72FBF8">
      <w:start w:val="1"/>
      <w:numFmt w:val="bullet"/>
      <w:lvlText w:val=""/>
      <w:lvlJc w:val="left"/>
      <w:pPr>
        <w:ind w:left="2160" w:hanging="360"/>
      </w:pPr>
      <w:rPr>
        <w:rFonts w:ascii="Wingdings" w:hAnsi="Wingdings" w:hint="default"/>
      </w:rPr>
    </w:lvl>
    <w:lvl w:ilvl="3" w:tplc="EB9451D6">
      <w:start w:val="1"/>
      <w:numFmt w:val="bullet"/>
      <w:lvlText w:val=""/>
      <w:lvlJc w:val="left"/>
      <w:pPr>
        <w:ind w:left="2880" w:hanging="360"/>
      </w:pPr>
      <w:rPr>
        <w:rFonts w:ascii="Symbol" w:hAnsi="Symbol" w:hint="default"/>
      </w:rPr>
    </w:lvl>
    <w:lvl w:ilvl="4" w:tplc="E4FC58F4">
      <w:start w:val="1"/>
      <w:numFmt w:val="bullet"/>
      <w:lvlText w:val="o"/>
      <w:lvlJc w:val="left"/>
      <w:pPr>
        <w:ind w:left="3600" w:hanging="360"/>
      </w:pPr>
      <w:rPr>
        <w:rFonts w:ascii="Courier New" w:hAnsi="Courier New" w:hint="default"/>
      </w:rPr>
    </w:lvl>
    <w:lvl w:ilvl="5" w:tplc="DD1C3DE0">
      <w:start w:val="1"/>
      <w:numFmt w:val="bullet"/>
      <w:lvlText w:val=""/>
      <w:lvlJc w:val="left"/>
      <w:pPr>
        <w:ind w:left="4320" w:hanging="360"/>
      </w:pPr>
      <w:rPr>
        <w:rFonts w:ascii="Wingdings" w:hAnsi="Wingdings" w:hint="default"/>
      </w:rPr>
    </w:lvl>
    <w:lvl w:ilvl="6" w:tplc="174E718E">
      <w:start w:val="1"/>
      <w:numFmt w:val="bullet"/>
      <w:lvlText w:val=""/>
      <w:lvlJc w:val="left"/>
      <w:pPr>
        <w:ind w:left="5040" w:hanging="360"/>
      </w:pPr>
      <w:rPr>
        <w:rFonts w:ascii="Symbol" w:hAnsi="Symbol" w:hint="default"/>
      </w:rPr>
    </w:lvl>
    <w:lvl w:ilvl="7" w:tplc="CAA47042">
      <w:start w:val="1"/>
      <w:numFmt w:val="bullet"/>
      <w:lvlText w:val="o"/>
      <w:lvlJc w:val="left"/>
      <w:pPr>
        <w:ind w:left="5760" w:hanging="360"/>
      </w:pPr>
      <w:rPr>
        <w:rFonts w:ascii="Courier New" w:hAnsi="Courier New" w:hint="default"/>
      </w:rPr>
    </w:lvl>
    <w:lvl w:ilvl="8" w:tplc="2F88CAA0">
      <w:start w:val="1"/>
      <w:numFmt w:val="bullet"/>
      <w:lvlText w:val=""/>
      <w:lvlJc w:val="left"/>
      <w:pPr>
        <w:ind w:left="6480" w:hanging="360"/>
      </w:pPr>
      <w:rPr>
        <w:rFonts w:ascii="Wingdings" w:hAnsi="Wingdings" w:hint="default"/>
      </w:rPr>
    </w:lvl>
  </w:abstractNum>
  <w:abstractNum w:abstractNumId="14" w15:restartNumberingAfterBreak="0">
    <w:nsid w:val="2E8E33E8"/>
    <w:multiLevelType w:val="hybridMultilevel"/>
    <w:tmpl w:val="3364F33C"/>
    <w:lvl w:ilvl="0" w:tplc="107E334E">
      <w:start w:val="1"/>
      <w:numFmt w:val="bullet"/>
      <w:lvlText w:val="•"/>
      <w:lvlJc w:val="left"/>
      <w:pPr>
        <w:tabs>
          <w:tab w:val="num" w:pos="360"/>
        </w:tabs>
        <w:ind w:left="360" w:hanging="360"/>
      </w:pPr>
      <w:rPr>
        <w:rFonts w:ascii="Arial" w:hAnsi="Arial" w:cs="Times New Roman" w:hint="default"/>
      </w:rPr>
    </w:lvl>
    <w:lvl w:ilvl="1" w:tplc="BE98673A">
      <w:start w:val="1"/>
      <w:numFmt w:val="bullet"/>
      <w:lvlText w:val="•"/>
      <w:lvlJc w:val="left"/>
      <w:pPr>
        <w:tabs>
          <w:tab w:val="num" w:pos="1080"/>
        </w:tabs>
        <w:ind w:left="1080" w:hanging="360"/>
      </w:pPr>
      <w:rPr>
        <w:rFonts w:ascii="Arial" w:hAnsi="Arial" w:cs="Times New Roman" w:hint="default"/>
      </w:rPr>
    </w:lvl>
    <w:lvl w:ilvl="2" w:tplc="B9D0E3A0">
      <w:numFmt w:val="bullet"/>
      <w:lvlText w:val="•"/>
      <w:lvlJc w:val="left"/>
      <w:pPr>
        <w:tabs>
          <w:tab w:val="num" w:pos="1800"/>
        </w:tabs>
        <w:ind w:left="1800" w:hanging="360"/>
      </w:pPr>
      <w:rPr>
        <w:rFonts w:ascii="Arial" w:hAnsi="Arial" w:cs="Times New Roman" w:hint="default"/>
      </w:rPr>
    </w:lvl>
    <w:lvl w:ilvl="3" w:tplc="037E42A0">
      <w:numFmt w:val="bullet"/>
      <w:lvlText w:val="–"/>
      <w:lvlJc w:val="left"/>
      <w:pPr>
        <w:tabs>
          <w:tab w:val="num" w:pos="2520"/>
        </w:tabs>
        <w:ind w:left="2520" w:hanging="360"/>
      </w:pPr>
      <w:rPr>
        <w:rFonts w:ascii="Arial" w:hAnsi="Arial" w:cs="Times New Roman" w:hint="default"/>
      </w:rPr>
    </w:lvl>
    <w:lvl w:ilvl="4" w:tplc="406E2F38">
      <w:numFmt w:val="bullet"/>
      <w:lvlText w:val="»"/>
      <w:lvlJc w:val="left"/>
      <w:pPr>
        <w:tabs>
          <w:tab w:val="num" w:pos="3240"/>
        </w:tabs>
        <w:ind w:left="3240" w:hanging="360"/>
      </w:pPr>
      <w:rPr>
        <w:rFonts w:ascii="Arial" w:hAnsi="Arial" w:cs="Times New Roman" w:hint="default"/>
      </w:rPr>
    </w:lvl>
    <w:lvl w:ilvl="5" w:tplc="E116C42C">
      <w:start w:val="1"/>
      <w:numFmt w:val="bullet"/>
      <w:lvlText w:val="•"/>
      <w:lvlJc w:val="left"/>
      <w:pPr>
        <w:tabs>
          <w:tab w:val="num" w:pos="3960"/>
        </w:tabs>
        <w:ind w:left="3960" w:hanging="360"/>
      </w:pPr>
      <w:rPr>
        <w:rFonts w:ascii="Arial" w:hAnsi="Arial" w:cs="Times New Roman" w:hint="default"/>
      </w:rPr>
    </w:lvl>
    <w:lvl w:ilvl="6" w:tplc="650E45D4">
      <w:start w:val="1"/>
      <w:numFmt w:val="bullet"/>
      <w:lvlText w:val="•"/>
      <w:lvlJc w:val="left"/>
      <w:pPr>
        <w:tabs>
          <w:tab w:val="num" w:pos="4680"/>
        </w:tabs>
        <w:ind w:left="4680" w:hanging="360"/>
      </w:pPr>
      <w:rPr>
        <w:rFonts w:ascii="Arial" w:hAnsi="Arial" w:cs="Times New Roman" w:hint="default"/>
      </w:rPr>
    </w:lvl>
    <w:lvl w:ilvl="7" w:tplc="6362166E">
      <w:start w:val="1"/>
      <w:numFmt w:val="bullet"/>
      <w:lvlText w:val="•"/>
      <w:lvlJc w:val="left"/>
      <w:pPr>
        <w:tabs>
          <w:tab w:val="num" w:pos="5400"/>
        </w:tabs>
        <w:ind w:left="5400" w:hanging="360"/>
      </w:pPr>
      <w:rPr>
        <w:rFonts w:ascii="Arial" w:hAnsi="Arial" w:cs="Times New Roman" w:hint="default"/>
      </w:rPr>
    </w:lvl>
    <w:lvl w:ilvl="8" w:tplc="E57EB4C4">
      <w:start w:val="1"/>
      <w:numFmt w:val="bullet"/>
      <w:lvlText w:val="•"/>
      <w:lvlJc w:val="left"/>
      <w:pPr>
        <w:tabs>
          <w:tab w:val="num" w:pos="6120"/>
        </w:tabs>
        <w:ind w:left="6120" w:hanging="360"/>
      </w:pPr>
      <w:rPr>
        <w:rFonts w:ascii="Arial" w:hAnsi="Arial" w:cs="Times New Roman" w:hint="default"/>
      </w:rPr>
    </w:lvl>
  </w:abstractNum>
  <w:abstractNum w:abstractNumId="15" w15:restartNumberingAfterBreak="0">
    <w:nsid w:val="392160C3"/>
    <w:multiLevelType w:val="hybridMultilevel"/>
    <w:tmpl w:val="90467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9251D8"/>
    <w:multiLevelType w:val="hybridMultilevel"/>
    <w:tmpl w:val="07D84B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062"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C9A1205"/>
    <w:multiLevelType w:val="hybridMultilevel"/>
    <w:tmpl w:val="00946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6C5DB2"/>
    <w:multiLevelType w:val="hybridMultilevel"/>
    <w:tmpl w:val="83FA87E4"/>
    <w:lvl w:ilvl="0" w:tplc="08090001">
      <w:start w:val="1"/>
      <w:numFmt w:val="bullet"/>
      <w:lvlText w:val=""/>
      <w:lvlJc w:val="left"/>
      <w:pPr>
        <w:ind w:left="420" w:hanging="420"/>
      </w:pPr>
      <w:rPr>
        <w:rFonts w:ascii="Symbol" w:hAnsi="Symbol" w:hint="default"/>
      </w:rPr>
    </w:lvl>
    <w:lvl w:ilvl="1" w:tplc="AAACFD48">
      <w:start w:val="1"/>
      <w:numFmt w:val="bullet"/>
      <w:lvlText w:val="–"/>
      <w:lvlJc w:val="left"/>
      <w:pPr>
        <w:ind w:left="840" w:hanging="420"/>
      </w:pPr>
      <w:rPr>
        <w:rFonts w:ascii="Arial" w:hAnsi="Arial"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22677E0"/>
    <w:multiLevelType w:val="hybridMultilevel"/>
    <w:tmpl w:val="03B24474"/>
    <w:lvl w:ilvl="0" w:tplc="04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0"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cs="Times New Roman" w:hint="default"/>
      </w:rPr>
    </w:lvl>
    <w:lvl w:ilvl="2" w:tplc="DDE2D9DC">
      <w:start w:val="1"/>
      <w:numFmt w:val="bullet"/>
      <w:lvlText w:val="−"/>
      <w:lvlJc w:val="left"/>
      <w:pPr>
        <w:tabs>
          <w:tab w:val="num" w:pos="2160"/>
        </w:tabs>
        <w:ind w:left="2160" w:hanging="180"/>
      </w:pPr>
      <w:rPr>
        <w:rFonts w:ascii="Arial" w:hAnsi="Arial"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46B43B9D"/>
    <w:multiLevelType w:val="hybridMultilevel"/>
    <w:tmpl w:val="F9F4A9CA"/>
    <w:lvl w:ilvl="0" w:tplc="524C84E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AEE4F87"/>
    <w:multiLevelType w:val="hybridMultilevel"/>
    <w:tmpl w:val="D0A04AD6"/>
    <w:lvl w:ilvl="0" w:tplc="646CEA72">
      <w:start w:val="8"/>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FA6B66"/>
    <w:multiLevelType w:val="hybridMultilevel"/>
    <w:tmpl w:val="49A83EBC"/>
    <w:lvl w:ilvl="0" w:tplc="B46AB2D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4D6E3167"/>
    <w:multiLevelType w:val="hybridMultilevel"/>
    <w:tmpl w:val="C78CD686"/>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060912"/>
    <w:multiLevelType w:val="multilevel"/>
    <w:tmpl w:val="3482D2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3F63AD5"/>
    <w:multiLevelType w:val="hybridMultilevel"/>
    <w:tmpl w:val="03B24474"/>
    <w:lvl w:ilvl="0" w:tplc="04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8" w15:restartNumberingAfterBreak="0">
    <w:nsid w:val="5BB60EA3"/>
    <w:multiLevelType w:val="hybridMultilevel"/>
    <w:tmpl w:val="03B24474"/>
    <w:lvl w:ilvl="0" w:tplc="04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5E203149"/>
    <w:multiLevelType w:val="hybridMultilevel"/>
    <w:tmpl w:val="CBA2BB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A842FC"/>
    <w:multiLevelType w:val="hybridMultilevel"/>
    <w:tmpl w:val="03B24474"/>
    <w:lvl w:ilvl="0" w:tplc="04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1" w15:restartNumberingAfterBreak="0">
    <w:nsid w:val="627E5451"/>
    <w:multiLevelType w:val="hybridMultilevel"/>
    <w:tmpl w:val="1FE85252"/>
    <w:lvl w:ilvl="0" w:tplc="04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80A02C5"/>
    <w:multiLevelType w:val="hybridMultilevel"/>
    <w:tmpl w:val="DE482BA8"/>
    <w:lvl w:ilvl="0" w:tplc="3A543A32">
      <w:start w:val="1"/>
      <w:numFmt w:val="bullet"/>
      <w:lvlText w:val=""/>
      <w:lvlJc w:val="left"/>
      <w:pPr>
        <w:tabs>
          <w:tab w:val="num" w:pos="720"/>
        </w:tabs>
        <w:ind w:left="720" w:hanging="360"/>
      </w:pPr>
      <w:rPr>
        <w:rFonts w:ascii="Symbol" w:hAnsi="Symbol" w:hint="default"/>
      </w:rPr>
    </w:lvl>
    <w:lvl w:ilvl="1" w:tplc="23BC5452">
      <w:numFmt w:val="bullet"/>
      <w:lvlText w:val="•"/>
      <w:lvlJc w:val="left"/>
      <w:pPr>
        <w:tabs>
          <w:tab w:val="num" w:pos="1440"/>
        </w:tabs>
        <w:ind w:left="1440" w:hanging="360"/>
      </w:pPr>
      <w:rPr>
        <w:rFonts w:ascii="Arial" w:hAnsi="Arial" w:hint="default"/>
      </w:rPr>
    </w:lvl>
    <w:lvl w:ilvl="2" w:tplc="4F06FC9C">
      <w:numFmt w:val="bullet"/>
      <w:lvlText w:val="•"/>
      <w:lvlJc w:val="left"/>
      <w:pPr>
        <w:tabs>
          <w:tab w:val="num" w:pos="2160"/>
        </w:tabs>
        <w:ind w:left="2160" w:hanging="360"/>
      </w:pPr>
      <w:rPr>
        <w:rFonts w:ascii="Arial" w:hAnsi="Arial" w:hint="default"/>
      </w:rPr>
    </w:lvl>
    <w:lvl w:ilvl="3" w:tplc="B8120608">
      <w:numFmt w:val="bullet"/>
      <w:lvlText w:val="–"/>
      <w:lvlJc w:val="left"/>
      <w:pPr>
        <w:tabs>
          <w:tab w:val="num" w:pos="2880"/>
        </w:tabs>
        <w:ind w:left="2880" w:hanging="360"/>
      </w:pPr>
      <w:rPr>
        <w:rFonts w:ascii="Arial" w:hAnsi="Arial" w:hint="default"/>
      </w:rPr>
    </w:lvl>
    <w:lvl w:ilvl="4" w:tplc="AC9C794C">
      <w:numFmt w:val="bullet"/>
      <w:lvlText w:val="»"/>
      <w:lvlJc w:val="left"/>
      <w:pPr>
        <w:tabs>
          <w:tab w:val="num" w:pos="3600"/>
        </w:tabs>
        <w:ind w:left="3600" w:hanging="360"/>
      </w:pPr>
      <w:rPr>
        <w:rFonts w:ascii="Arial" w:hAnsi="Arial" w:hint="default"/>
      </w:rPr>
    </w:lvl>
    <w:lvl w:ilvl="5" w:tplc="DF9A91D2">
      <w:numFmt w:val="bullet"/>
      <w:lvlText w:val="»"/>
      <w:lvlJc w:val="left"/>
      <w:pPr>
        <w:tabs>
          <w:tab w:val="num" w:pos="4320"/>
        </w:tabs>
        <w:ind w:left="4320" w:hanging="360"/>
      </w:pPr>
      <w:rPr>
        <w:rFonts w:ascii="Arial" w:hAnsi="Arial" w:hint="default"/>
      </w:rPr>
    </w:lvl>
    <w:lvl w:ilvl="6" w:tplc="8A345C6A" w:tentative="1">
      <w:start w:val="1"/>
      <w:numFmt w:val="bullet"/>
      <w:lvlText w:val=""/>
      <w:lvlJc w:val="left"/>
      <w:pPr>
        <w:tabs>
          <w:tab w:val="num" w:pos="5040"/>
        </w:tabs>
        <w:ind w:left="5040" w:hanging="360"/>
      </w:pPr>
      <w:rPr>
        <w:rFonts w:ascii="Symbol" w:hAnsi="Symbol" w:hint="default"/>
      </w:rPr>
    </w:lvl>
    <w:lvl w:ilvl="7" w:tplc="DD603C26" w:tentative="1">
      <w:start w:val="1"/>
      <w:numFmt w:val="bullet"/>
      <w:lvlText w:val=""/>
      <w:lvlJc w:val="left"/>
      <w:pPr>
        <w:tabs>
          <w:tab w:val="num" w:pos="5760"/>
        </w:tabs>
        <w:ind w:left="5760" w:hanging="360"/>
      </w:pPr>
      <w:rPr>
        <w:rFonts w:ascii="Symbol" w:hAnsi="Symbol" w:hint="default"/>
      </w:rPr>
    </w:lvl>
    <w:lvl w:ilvl="8" w:tplc="E00E269C"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A6A2384"/>
    <w:multiLevelType w:val="hybridMultilevel"/>
    <w:tmpl w:val="CEA4E6F2"/>
    <w:lvl w:ilvl="0" w:tplc="08090001">
      <w:start w:val="1"/>
      <w:numFmt w:val="bullet"/>
      <w:lvlText w:val=""/>
      <w:lvlJc w:val="left"/>
      <w:pPr>
        <w:ind w:left="420" w:hanging="420"/>
      </w:pPr>
      <w:rPr>
        <w:rFonts w:ascii="Symbol" w:hAnsi="Symbol" w:hint="default"/>
      </w:rPr>
    </w:lvl>
    <w:lvl w:ilvl="1" w:tplc="AAACFD48">
      <w:start w:val="1"/>
      <w:numFmt w:val="bullet"/>
      <w:lvlText w:val="–"/>
      <w:lvlJc w:val="left"/>
      <w:pPr>
        <w:ind w:left="840" w:hanging="420"/>
      </w:pPr>
      <w:rPr>
        <w:rFonts w:ascii="Arial" w:hAnsi="Arial"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6D995C5C"/>
    <w:multiLevelType w:val="hybridMultilevel"/>
    <w:tmpl w:val="03B24474"/>
    <w:lvl w:ilvl="0" w:tplc="04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6DA23677"/>
    <w:multiLevelType w:val="hybridMultilevel"/>
    <w:tmpl w:val="03B24474"/>
    <w:lvl w:ilvl="0" w:tplc="04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7" w15:restartNumberingAfterBreak="0">
    <w:nsid w:val="721D0F9C"/>
    <w:multiLevelType w:val="hybridMultilevel"/>
    <w:tmpl w:val="2556D8FC"/>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79FB596A"/>
    <w:multiLevelType w:val="hybridMultilevel"/>
    <w:tmpl w:val="023652A6"/>
    <w:lvl w:ilvl="0" w:tplc="2A986958">
      <w:start w:val="1"/>
      <w:numFmt w:val="bullet"/>
      <w:lvlText w:val=""/>
      <w:lvlJc w:val="left"/>
      <w:pPr>
        <w:tabs>
          <w:tab w:val="num" w:pos="720"/>
        </w:tabs>
        <w:ind w:left="720" w:hanging="360"/>
      </w:pPr>
      <w:rPr>
        <w:rFonts w:ascii="Symbol" w:hAnsi="Symbol" w:hint="default"/>
      </w:rPr>
    </w:lvl>
    <w:lvl w:ilvl="1" w:tplc="F74CD9F4" w:tentative="1">
      <w:start w:val="1"/>
      <w:numFmt w:val="bullet"/>
      <w:lvlText w:val=""/>
      <w:lvlJc w:val="left"/>
      <w:pPr>
        <w:tabs>
          <w:tab w:val="num" w:pos="1440"/>
        </w:tabs>
        <w:ind w:left="1440" w:hanging="360"/>
      </w:pPr>
      <w:rPr>
        <w:rFonts w:ascii="Symbol" w:hAnsi="Symbol" w:hint="default"/>
      </w:rPr>
    </w:lvl>
    <w:lvl w:ilvl="2" w:tplc="E5C2C900" w:tentative="1">
      <w:start w:val="1"/>
      <w:numFmt w:val="bullet"/>
      <w:lvlText w:val=""/>
      <w:lvlJc w:val="left"/>
      <w:pPr>
        <w:tabs>
          <w:tab w:val="num" w:pos="2160"/>
        </w:tabs>
        <w:ind w:left="2160" w:hanging="360"/>
      </w:pPr>
      <w:rPr>
        <w:rFonts w:ascii="Symbol" w:hAnsi="Symbol" w:hint="default"/>
      </w:rPr>
    </w:lvl>
    <w:lvl w:ilvl="3" w:tplc="87927C3E" w:tentative="1">
      <w:start w:val="1"/>
      <w:numFmt w:val="bullet"/>
      <w:lvlText w:val=""/>
      <w:lvlJc w:val="left"/>
      <w:pPr>
        <w:tabs>
          <w:tab w:val="num" w:pos="2880"/>
        </w:tabs>
        <w:ind w:left="2880" w:hanging="360"/>
      </w:pPr>
      <w:rPr>
        <w:rFonts w:ascii="Symbol" w:hAnsi="Symbol" w:hint="default"/>
      </w:rPr>
    </w:lvl>
    <w:lvl w:ilvl="4" w:tplc="C9846030" w:tentative="1">
      <w:start w:val="1"/>
      <w:numFmt w:val="bullet"/>
      <w:lvlText w:val=""/>
      <w:lvlJc w:val="left"/>
      <w:pPr>
        <w:tabs>
          <w:tab w:val="num" w:pos="3600"/>
        </w:tabs>
        <w:ind w:left="3600" w:hanging="360"/>
      </w:pPr>
      <w:rPr>
        <w:rFonts w:ascii="Symbol" w:hAnsi="Symbol" w:hint="default"/>
      </w:rPr>
    </w:lvl>
    <w:lvl w:ilvl="5" w:tplc="9CB66058" w:tentative="1">
      <w:start w:val="1"/>
      <w:numFmt w:val="bullet"/>
      <w:lvlText w:val=""/>
      <w:lvlJc w:val="left"/>
      <w:pPr>
        <w:tabs>
          <w:tab w:val="num" w:pos="4320"/>
        </w:tabs>
        <w:ind w:left="4320" w:hanging="360"/>
      </w:pPr>
      <w:rPr>
        <w:rFonts w:ascii="Symbol" w:hAnsi="Symbol" w:hint="default"/>
      </w:rPr>
    </w:lvl>
    <w:lvl w:ilvl="6" w:tplc="A9BE6FD2" w:tentative="1">
      <w:start w:val="1"/>
      <w:numFmt w:val="bullet"/>
      <w:lvlText w:val=""/>
      <w:lvlJc w:val="left"/>
      <w:pPr>
        <w:tabs>
          <w:tab w:val="num" w:pos="5040"/>
        </w:tabs>
        <w:ind w:left="5040" w:hanging="360"/>
      </w:pPr>
      <w:rPr>
        <w:rFonts w:ascii="Symbol" w:hAnsi="Symbol" w:hint="default"/>
      </w:rPr>
    </w:lvl>
    <w:lvl w:ilvl="7" w:tplc="3EE89B00" w:tentative="1">
      <w:start w:val="1"/>
      <w:numFmt w:val="bullet"/>
      <w:lvlText w:val=""/>
      <w:lvlJc w:val="left"/>
      <w:pPr>
        <w:tabs>
          <w:tab w:val="num" w:pos="5760"/>
        </w:tabs>
        <w:ind w:left="5760" w:hanging="360"/>
      </w:pPr>
      <w:rPr>
        <w:rFonts w:ascii="Symbol" w:hAnsi="Symbol" w:hint="default"/>
      </w:rPr>
    </w:lvl>
    <w:lvl w:ilvl="8" w:tplc="C0B223BC"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7CB152D6"/>
    <w:multiLevelType w:val="multilevel"/>
    <w:tmpl w:val="397A80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E1542B8"/>
    <w:multiLevelType w:val="hybridMultilevel"/>
    <w:tmpl w:val="93E42F74"/>
    <w:lvl w:ilvl="0" w:tplc="9A5AE0A4">
      <w:start w:val="1"/>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1"/>
  </w:num>
  <w:num w:numId="3">
    <w:abstractNumId w:val="24"/>
  </w:num>
  <w:num w:numId="4">
    <w:abstractNumId w:val="32"/>
  </w:num>
  <w:num w:numId="5">
    <w:abstractNumId w:val="4"/>
  </w:num>
  <w:num w:numId="6">
    <w:abstractNumId w:val="24"/>
    <w:lvlOverride w:ilvl="0">
      <w:startOverride w:val="1"/>
    </w:lvlOverride>
  </w:num>
  <w:num w:numId="7">
    <w:abstractNumId w:val="21"/>
    <w:lvlOverride w:ilvl="0">
      <w:startOverride w:val="1"/>
    </w:lvlOverride>
  </w:num>
  <w:num w:numId="8">
    <w:abstractNumId w:val="11"/>
  </w:num>
  <w:num w:numId="9">
    <w:abstractNumId w:val="15"/>
  </w:num>
  <w:num w:numId="10">
    <w:abstractNumId w:val="26"/>
  </w:num>
  <w:num w:numId="11">
    <w:abstractNumId w:val="3"/>
  </w:num>
  <w:num w:numId="12">
    <w:abstractNumId w:val="39"/>
  </w:num>
  <w:num w:numId="13">
    <w:abstractNumId w:val="2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8"/>
  </w:num>
  <w:num w:numId="16">
    <w:abstractNumId w:val="33"/>
  </w:num>
  <w:num w:numId="17">
    <w:abstractNumId w:val="14"/>
  </w:num>
  <w:num w:numId="18">
    <w:abstractNumId w:val="6"/>
  </w:num>
  <w:num w:numId="19">
    <w:abstractNumId w:val="13"/>
  </w:num>
  <w:num w:numId="20">
    <w:abstractNumId w:val="37"/>
  </w:num>
  <w:num w:numId="21">
    <w:abstractNumId w:val="34"/>
  </w:num>
  <w:num w:numId="22">
    <w:abstractNumId w:val="18"/>
  </w:num>
  <w:num w:numId="23">
    <w:abstractNumId w:val="1"/>
  </w:num>
  <w:num w:numId="24">
    <w:abstractNumId w:val="16"/>
  </w:num>
  <w:num w:numId="25">
    <w:abstractNumId w:val="24"/>
    <w:lvlOverride w:ilvl="0">
      <w:startOverride w:val="1"/>
    </w:lvlOverride>
  </w:num>
  <w:num w:numId="26">
    <w:abstractNumId w:val="24"/>
  </w:num>
  <w:num w:numId="27">
    <w:abstractNumId w:val="24"/>
    <w:lvlOverride w:ilvl="0">
      <w:startOverride w:val="1"/>
    </w:lvlOverride>
  </w:num>
  <w:num w:numId="28">
    <w:abstractNumId w:val="24"/>
    <w:lvlOverride w:ilvl="0">
      <w:startOverride w:val="1"/>
    </w:lvlOverride>
  </w:num>
  <w:num w:numId="29">
    <w:abstractNumId w:val="22"/>
  </w:num>
  <w:num w:numId="30">
    <w:abstractNumId w:val="29"/>
  </w:num>
  <w:num w:numId="31">
    <w:abstractNumId w:val="40"/>
  </w:num>
  <w:num w:numId="32">
    <w:abstractNumId w:val="28"/>
  </w:num>
  <w:num w:numId="33">
    <w:abstractNumId w:val="12"/>
  </w:num>
  <w:num w:numId="34">
    <w:abstractNumId w:val="8"/>
  </w:num>
  <w:num w:numId="35">
    <w:abstractNumId w:val="0"/>
  </w:num>
  <w:num w:numId="36">
    <w:abstractNumId w:val="28"/>
  </w:num>
  <w:num w:numId="37">
    <w:abstractNumId w:val="12"/>
  </w:num>
  <w:num w:numId="38">
    <w:abstractNumId w:val="8"/>
  </w:num>
  <w:num w:numId="39">
    <w:abstractNumId w:val="0"/>
  </w:num>
  <w:num w:numId="40">
    <w:abstractNumId w:val="5"/>
  </w:num>
  <w:num w:numId="41">
    <w:abstractNumId w:val="24"/>
  </w:num>
  <w:num w:numId="42">
    <w:abstractNumId w:val="35"/>
  </w:num>
  <w:num w:numId="43">
    <w:abstractNumId w:val="30"/>
  </w:num>
  <w:num w:numId="44">
    <w:abstractNumId w:val="27"/>
  </w:num>
  <w:num w:numId="45">
    <w:abstractNumId w:val="10"/>
  </w:num>
  <w:num w:numId="46">
    <w:abstractNumId w:val="31"/>
  </w:num>
  <w:num w:numId="47">
    <w:abstractNumId w:val="36"/>
  </w:num>
  <w:num w:numId="48">
    <w:abstractNumId w:val="19"/>
  </w:num>
  <w:num w:numId="49">
    <w:abstractNumId w:val="9"/>
  </w:num>
  <w:num w:numId="50">
    <w:abstractNumId w:val="23"/>
  </w:num>
  <w:num w:numId="51">
    <w:abstractNumId w:val="17"/>
  </w:num>
  <w:num w:numId="52">
    <w:abstractNumId w:val="21"/>
    <w:lvlOverride w:ilvl="0">
      <w:startOverride w:val="1"/>
    </w:lvlOverride>
  </w:num>
  <w:num w:numId="53">
    <w:abstractNumId w:val="24"/>
    <w:lvlOverride w:ilvl="0">
      <w:startOverride w:val="1"/>
    </w:lvlOverride>
  </w:num>
  <w:num w:numId="54">
    <w:abstractNumId w:val="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removePersonalInformation/>
  <w:removeDateAndTime/>
  <w:doNotDisplayPageBoundaries/>
  <w:proofState w:spelling="clean" w:grammar="clean"/>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16A"/>
    <w:rsid w:val="00000996"/>
    <w:rsid w:val="000011FD"/>
    <w:rsid w:val="0000186E"/>
    <w:rsid w:val="00001BBC"/>
    <w:rsid w:val="00001C9B"/>
    <w:rsid w:val="00001E96"/>
    <w:rsid w:val="00002377"/>
    <w:rsid w:val="0000271D"/>
    <w:rsid w:val="0000359F"/>
    <w:rsid w:val="0000377F"/>
    <w:rsid w:val="000039AB"/>
    <w:rsid w:val="000039E1"/>
    <w:rsid w:val="00003AC5"/>
    <w:rsid w:val="00004B74"/>
    <w:rsid w:val="00005A01"/>
    <w:rsid w:val="00005A89"/>
    <w:rsid w:val="00005C7B"/>
    <w:rsid w:val="00005E94"/>
    <w:rsid w:val="00006210"/>
    <w:rsid w:val="00006570"/>
    <w:rsid w:val="000065F9"/>
    <w:rsid w:val="000065FB"/>
    <w:rsid w:val="000078DC"/>
    <w:rsid w:val="00007DAC"/>
    <w:rsid w:val="00007DD9"/>
    <w:rsid w:val="00010647"/>
    <w:rsid w:val="0001097D"/>
    <w:rsid w:val="00011055"/>
    <w:rsid w:val="00011618"/>
    <w:rsid w:val="000116AE"/>
    <w:rsid w:val="000116B6"/>
    <w:rsid w:val="00011731"/>
    <w:rsid w:val="00011F57"/>
    <w:rsid w:val="00012355"/>
    <w:rsid w:val="00012568"/>
    <w:rsid w:val="00012A9C"/>
    <w:rsid w:val="000134BF"/>
    <w:rsid w:val="00013D13"/>
    <w:rsid w:val="00015163"/>
    <w:rsid w:val="00015411"/>
    <w:rsid w:val="000157AB"/>
    <w:rsid w:val="00015841"/>
    <w:rsid w:val="00016151"/>
    <w:rsid w:val="00016596"/>
    <w:rsid w:val="0002099A"/>
    <w:rsid w:val="00020CA3"/>
    <w:rsid w:val="00020CFF"/>
    <w:rsid w:val="0002104A"/>
    <w:rsid w:val="00022712"/>
    <w:rsid w:val="0002341E"/>
    <w:rsid w:val="00023980"/>
    <w:rsid w:val="00023FFD"/>
    <w:rsid w:val="000246F1"/>
    <w:rsid w:val="0002471E"/>
    <w:rsid w:val="00024D4F"/>
    <w:rsid w:val="000256AC"/>
    <w:rsid w:val="00025A80"/>
    <w:rsid w:val="00025FF8"/>
    <w:rsid w:val="0002640C"/>
    <w:rsid w:val="0002685F"/>
    <w:rsid w:val="00026DF3"/>
    <w:rsid w:val="00027A1F"/>
    <w:rsid w:val="00027DDF"/>
    <w:rsid w:val="00027E44"/>
    <w:rsid w:val="000305FC"/>
    <w:rsid w:val="00031415"/>
    <w:rsid w:val="00031596"/>
    <w:rsid w:val="0003174A"/>
    <w:rsid w:val="00031D97"/>
    <w:rsid w:val="000332FC"/>
    <w:rsid w:val="0003344A"/>
    <w:rsid w:val="0003386C"/>
    <w:rsid w:val="00033BC2"/>
    <w:rsid w:val="00034C65"/>
    <w:rsid w:val="000363EA"/>
    <w:rsid w:val="000369DF"/>
    <w:rsid w:val="00037D5E"/>
    <w:rsid w:val="000403BA"/>
    <w:rsid w:val="0004163F"/>
    <w:rsid w:val="00042C22"/>
    <w:rsid w:val="00042C7C"/>
    <w:rsid w:val="00043053"/>
    <w:rsid w:val="00043428"/>
    <w:rsid w:val="00043864"/>
    <w:rsid w:val="00043902"/>
    <w:rsid w:val="00043AE2"/>
    <w:rsid w:val="00043E93"/>
    <w:rsid w:val="00044549"/>
    <w:rsid w:val="00044855"/>
    <w:rsid w:val="00044C11"/>
    <w:rsid w:val="00044D9C"/>
    <w:rsid w:val="00045683"/>
    <w:rsid w:val="00045CE0"/>
    <w:rsid w:val="00046A6E"/>
    <w:rsid w:val="00046C4C"/>
    <w:rsid w:val="0004703D"/>
    <w:rsid w:val="00047324"/>
    <w:rsid w:val="00047506"/>
    <w:rsid w:val="00047996"/>
    <w:rsid w:val="00047C17"/>
    <w:rsid w:val="000507D9"/>
    <w:rsid w:val="000507E5"/>
    <w:rsid w:val="00051CFF"/>
    <w:rsid w:val="00051DAE"/>
    <w:rsid w:val="00051FB0"/>
    <w:rsid w:val="00053DDC"/>
    <w:rsid w:val="00054DDB"/>
    <w:rsid w:val="00055D63"/>
    <w:rsid w:val="00056AD7"/>
    <w:rsid w:val="00056F29"/>
    <w:rsid w:val="00057041"/>
    <w:rsid w:val="000571AA"/>
    <w:rsid w:val="00057AF2"/>
    <w:rsid w:val="00060B24"/>
    <w:rsid w:val="00062576"/>
    <w:rsid w:val="00063B1F"/>
    <w:rsid w:val="00064565"/>
    <w:rsid w:val="00064C2F"/>
    <w:rsid w:val="000658E2"/>
    <w:rsid w:val="0006629E"/>
    <w:rsid w:val="00066447"/>
    <w:rsid w:val="000665E7"/>
    <w:rsid w:val="00066A60"/>
    <w:rsid w:val="00067066"/>
    <w:rsid w:val="0006734D"/>
    <w:rsid w:val="00067A12"/>
    <w:rsid w:val="00067A79"/>
    <w:rsid w:val="0007085D"/>
    <w:rsid w:val="0007116F"/>
    <w:rsid w:val="00071185"/>
    <w:rsid w:val="0007136F"/>
    <w:rsid w:val="00071649"/>
    <w:rsid w:val="000731F7"/>
    <w:rsid w:val="0007361D"/>
    <w:rsid w:val="00073E3D"/>
    <w:rsid w:val="00073FFA"/>
    <w:rsid w:val="00074706"/>
    <w:rsid w:val="000759AC"/>
    <w:rsid w:val="00076D6E"/>
    <w:rsid w:val="00077131"/>
    <w:rsid w:val="000775EA"/>
    <w:rsid w:val="00077B6B"/>
    <w:rsid w:val="00080D98"/>
    <w:rsid w:val="0008131C"/>
    <w:rsid w:val="0008142F"/>
    <w:rsid w:val="00081789"/>
    <w:rsid w:val="0008202F"/>
    <w:rsid w:val="00082474"/>
    <w:rsid w:val="0008325F"/>
    <w:rsid w:val="00083AB5"/>
    <w:rsid w:val="00083B20"/>
    <w:rsid w:val="000840DC"/>
    <w:rsid w:val="00085B26"/>
    <w:rsid w:val="000860EC"/>
    <w:rsid w:val="0008612A"/>
    <w:rsid w:val="00086801"/>
    <w:rsid w:val="000868C0"/>
    <w:rsid w:val="00086C7E"/>
    <w:rsid w:val="00090270"/>
    <w:rsid w:val="00090523"/>
    <w:rsid w:val="000915FB"/>
    <w:rsid w:val="00092349"/>
    <w:rsid w:val="00092FB6"/>
    <w:rsid w:val="000930CE"/>
    <w:rsid w:val="0009337C"/>
    <w:rsid w:val="000936D7"/>
    <w:rsid w:val="000937F5"/>
    <w:rsid w:val="000943AB"/>
    <w:rsid w:val="00094BBD"/>
    <w:rsid w:val="000957F1"/>
    <w:rsid w:val="00095884"/>
    <w:rsid w:val="00095DE8"/>
    <w:rsid w:val="00096593"/>
    <w:rsid w:val="00096650"/>
    <w:rsid w:val="00096758"/>
    <w:rsid w:val="00096E5A"/>
    <w:rsid w:val="00096F42"/>
    <w:rsid w:val="0009702C"/>
    <w:rsid w:val="000A0B56"/>
    <w:rsid w:val="000A0EEA"/>
    <w:rsid w:val="000A1964"/>
    <w:rsid w:val="000A19CE"/>
    <w:rsid w:val="000A19FA"/>
    <w:rsid w:val="000A1A2D"/>
    <w:rsid w:val="000A1E2A"/>
    <w:rsid w:val="000A221C"/>
    <w:rsid w:val="000A2329"/>
    <w:rsid w:val="000A28F5"/>
    <w:rsid w:val="000A29B8"/>
    <w:rsid w:val="000A2A8E"/>
    <w:rsid w:val="000A2B9D"/>
    <w:rsid w:val="000A2D67"/>
    <w:rsid w:val="000A3B5A"/>
    <w:rsid w:val="000A3FF1"/>
    <w:rsid w:val="000A4118"/>
    <w:rsid w:val="000A4437"/>
    <w:rsid w:val="000A494B"/>
    <w:rsid w:val="000A4FB6"/>
    <w:rsid w:val="000A5725"/>
    <w:rsid w:val="000A5C98"/>
    <w:rsid w:val="000A6132"/>
    <w:rsid w:val="000A6C25"/>
    <w:rsid w:val="000A77E4"/>
    <w:rsid w:val="000A7A7A"/>
    <w:rsid w:val="000B0056"/>
    <w:rsid w:val="000B0AC4"/>
    <w:rsid w:val="000B0C14"/>
    <w:rsid w:val="000B1AD2"/>
    <w:rsid w:val="000B1C64"/>
    <w:rsid w:val="000B1F99"/>
    <w:rsid w:val="000B33A4"/>
    <w:rsid w:val="000B33F2"/>
    <w:rsid w:val="000B3BA7"/>
    <w:rsid w:val="000B3CD9"/>
    <w:rsid w:val="000B4283"/>
    <w:rsid w:val="000B525A"/>
    <w:rsid w:val="000B564C"/>
    <w:rsid w:val="000B5EF7"/>
    <w:rsid w:val="000B6E00"/>
    <w:rsid w:val="000B6FCB"/>
    <w:rsid w:val="000B775F"/>
    <w:rsid w:val="000B77B9"/>
    <w:rsid w:val="000B79C5"/>
    <w:rsid w:val="000B79D6"/>
    <w:rsid w:val="000C0615"/>
    <w:rsid w:val="000C0D80"/>
    <w:rsid w:val="000C38E9"/>
    <w:rsid w:val="000C4232"/>
    <w:rsid w:val="000C4E50"/>
    <w:rsid w:val="000C5AEC"/>
    <w:rsid w:val="000C5B82"/>
    <w:rsid w:val="000C5CF3"/>
    <w:rsid w:val="000C6F75"/>
    <w:rsid w:val="000C778D"/>
    <w:rsid w:val="000D1337"/>
    <w:rsid w:val="000D2328"/>
    <w:rsid w:val="000D2396"/>
    <w:rsid w:val="000D2754"/>
    <w:rsid w:val="000D2D05"/>
    <w:rsid w:val="000D2E9F"/>
    <w:rsid w:val="000D2EE7"/>
    <w:rsid w:val="000D307A"/>
    <w:rsid w:val="000D3451"/>
    <w:rsid w:val="000D3C7F"/>
    <w:rsid w:val="000D3D02"/>
    <w:rsid w:val="000D4C73"/>
    <w:rsid w:val="000D5161"/>
    <w:rsid w:val="000D54FF"/>
    <w:rsid w:val="000D573C"/>
    <w:rsid w:val="000D5754"/>
    <w:rsid w:val="000D589D"/>
    <w:rsid w:val="000D5B37"/>
    <w:rsid w:val="000D694D"/>
    <w:rsid w:val="000D795E"/>
    <w:rsid w:val="000D7BA6"/>
    <w:rsid w:val="000E045D"/>
    <w:rsid w:val="000E0EB8"/>
    <w:rsid w:val="000E13E9"/>
    <w:rsid w:val="000E2582"/>
    <w:rsid w:val="000E2B4F"/>
    <w:rsid w:val="000E2D21"/>
    <w:rsid w:val="000E2E0E"/>
    <w:rsid w:val="000E3A00"/>
    <w:rsid w:val="000E3C0A"/>
    <w:rsid w:val="000E4142"/>
    <w:rsid w:val="000E48C8"/>
    <w:rsid w:val="000E4914"/>
    <w:rsid w:val="000E4D1F"/>
    <w:rsid w:val="000E4DF1"/>
    <w:rsid w:val="000E57C1"/>
    <w:rsid w:val="000E5AA2"/>
    <w:rsid w:val="000E6144"/>
    <w:rsid w:val="000E64DD"/>
    <w:rsid w:val="000E6525"/>
    <w:rsid w:val="000E65A6"/>
    <w:rsid w:val="000E6F08"/>
    <w:rsid w:val="000E701F"/>
    <w:rsid w:val="000E77A7"/>
    <w:rsid w:val="000F02BB"/>
    <w:rsid w:val="000F03B3"/>
    <w:rsid w:val="000F126B"/>
    <w:rsid w:val="000F1F27"/>
    <w:rsid w:val="000F2195"/>
    <w:rsid w:val="000F2291"/>
    <w:rsid w:val="000F232F"/>
    <w:rsid w:val="000F240E"/>
    <w:rsid w:val="000F43DD"/>
    <w:rsid w:val="000F4908"/>
    <w:rsid w:val="000F4A7B"/>
    <w:rsid w:val="000F4B86"/>
    <w:rsid w:val="000F4CEB"/>
    <w:rsid w:val="000F5023"/>
    <w:rsid w:val="000F6419"/>
    <w:rsid w:val="000F69EB"/>
    <w:rsid w:val="000F6D87"/>
    <w:rsid w:val="001000E5"/>
    <w:rsid w:val="00100E39"/>
    <w:rsid w:val="00101240"/>
    <w:rsid w:val="00101C8D"/>
    <w:rsid w:val="00101CBC"/>
    <w:rsid w:val="001020D5"/>
    <w:rsid w:val="00102A5B"/>
    <w:rsid w:val="00102B7F"/>
    <w:rsid w:val="00102B82"/>
    <w:rsid w:val="0010303B"/>
    <w:rsid w:val="0010312F"/>
    <w:rsid w:val="00103449"/>
    <w:rsid w:val="00103D9D"/>
    <w:rsid w:val="00103DBE"/>
    <w:rsid w:val="0010458A"/>
    <w:rsid w:val="00104604"/>
    <w:rsid w:val="00104BBA"/>
    <w:rsid w:val="00104CE7"/>
    <w:rsid w:val="00104E22"/>
    <w:rsid w:val="001056EC"/>
    <w:rsid w:val="001057D8"/>
    <w:rsid w:val="00105973"/>
    <w:rsid w:val="00105CBD"/>
    <w:rsid w:val="00105FF6"/>
    <w:rsid w:val="00106A4D"/>
    <w:rsid w:val="00106D0A"/>
    <w:rsid w:val="001073D2"/>
    <w:rsid w:val="0010781C"/>
    <w:rsid w:val="00107C92"/>
    <w:rsid w:val="001103D6"/>
    <w:rsid w:val="0011055D"/>
    <w:rsid w:val="00110DC8"/>
    <w:rsid w:val="00112109"/>
    <w:rsid w:val="00112A9A"/>
    <w:rsid w:val="00112A9C"/>
    <w:rsid w:val="00113EB6"/>
    <w:rsid w:val="00113F95"/>
    <w:rsid w:val="001148AA"/>
    <w:rsid w:val="0011542F"/>
    <w:rsid w:val="0011547E"/>
    <w:rsid w:val="00116074"/>
    <w:rsid w:val="00116448"/>
    <w:rsid w:val="0012062C"/>
    <w:rsid w:val="0012068C"/>
    <w:rsid w:val="00120B3F"/>
    <w:rsid w:val="00120D17"/>
    <w:rsid w:val="00121FA3"/>
    <w:rsid w:val="001223DB"/>
    <w:rsid w:val="00122589"/>
    <w:rsid w:val="00122860"/>
    <w:rsid w:val="00124108"/>
    <w:rsid w:val="00124A69"/>
    <w:rsid w:val="00124AAE"/>
    <w:rsid w:val="00124AB2"/>
    <w:rsid w:val="001251ED"/>
    <w:rsid w:val="001260D7"/>
    <w:rsid w:val="0012718C"/>
    <w:rsid w:val="00127D9E"/>
    <w:rsid w:val="00130AA7"/>
    <w:rsid w:val="0013120A"/>
    <w:rsid w:val="00131729"/>
    <w:rsid w:val="0013210B"/>
    <w:rsid w:val="00132804"/>
    <w:rsid w:val="001330EB"/>
    <w:rsid w:val="00133979"/>
    <w:rsid w:val="00134709"/>
    <w:rsid w:val="00134C45"/>
    <w:rsid w:val="0013506E"/>
    <w:rsid w:val="0013602F"/>
    <w:rsid w:val="00136476"/>
    <w:rsid w:val="00137162"/>
    <w:rsid w:val="00137333"/>
    <w:rsid w:val="001373DB"/>
    <w:rsid w:val="00140304"/>
    <w:rsid w:val="00140A7B"/>
    <w:rsid w:val="001411C6"/>
    <w:rsid w:val="00141E77"/>
    <w:rsid w:val="001425FB"/>
    <w:rsid w:val="00142FD3"/>
    <w:rsid w:val="00143B1C"/>
    <w:rsid w:val="00143C05"/>
    <w:rsid w:val="00143E97"/>
    <w:rsid w:val="0014406B"/>
    <w:rsid w:val="00144FFE"/>
    <w:rsid w:val="00145701"/>
    <w:rsid w:val="0014618E"/>
    <w:rsid w:val="00146973"/>
    <w:rsid w:val="00146B25"/>
    <w:rsid w:val="00146E4E"/>
    <w:rsid w:val="00146E95"/>
    <w:rsid w:val="00147161"/>
    <w:rsid w:val="00147CC6"/>
    <w:rsid w:val="00147D30"/>
    <w:rsid w:val="0015104D"/>
    <w:rsid w:val="00151289"/>
    <w:rsid w:val="00151511"/>
    <w:rsid w:val="001516B3"/>
    <w:rsid w:val="00151C15"/>
    <w:rsid w:val="00152162"/>
    <w:rsid w:val="00152534"/>
    <w:rsid w:val="00152647"/>
    <w:rsid w:val="00152854"/>
    <w:rsid w:val="00152BCE"/>
    <w:rsid w:val="00153223"/>
    <w:rsid w:val="001532A3"/>
    <w:rsid w:val="00153656"/>
    <w:rsid w:val="0015389C"/>
    <w:rsid w:val="00153EE9"/>
    <w:rsid w:val="00154E1C"/>
    <w:rsid w:val="001551F0"/>
    <w:rsid w:val="001558C6"/>
    <w:rsid w:val="00156FCA"/>
    <w:rsid w:val="00157145"/>
    <w:rsid w:val="0015730D"/>
    <w:rsid w:val="001573BE"/>
    <w:rsid w:val="0016109A"/>
    <w:rsid w:val="001612F0"/>
    <w:rsid w:val="00161F4A"/>
    <w:rsid w:val="00163455"/>
    <w:rsid w:val="00163661"/>
    <w:rsid w:val="00163B75"/>
    <w:rsid w:val="00164268"/>
    <w:rsid w:val="00164F8E"/>
    <w:rsid w:val="001652EF"/>
    <w:rsid w:val="001653A0"/>
    <w:rsid w:val="001661C0"/>
    <w:rsid w:val="00166201"/>
    <w:rsid w:val="00167429"/>
    <w:rsid w:val="001677AB"/>
    <w:rsid w:val="00167D05"/>
    <w:rsid w:val="00167DB9"/>
    <w:rsid w:val="0017054F"/>
    <w:rsid w:val="00170974"/>
    <w:rsid w:val="00170DF0"/>
    <w:rsid w:val="0017112E"/>
    <w:rsid w:val="001721B4"/>
    <w:rsid w:val="001722BC"/>
    <w:rsid w:val="00172AAC"/>
    <w:rsid w:val="00172EFF"/>
    <w:rsid w:val="001730B2"/>
    <w:rsid w:val="00173AE1"/>
    <w:rsid w:val="00173E98"/>
    <w:rsid w:val="001745F8"/>
    <w:rsid w:val="001759F0"/>
    <w:rsid w:val="001764A9"/>
    <w:rsid w:val="001765A9"/>
    <w:rsid w:val="00176614"/>
    <w:rsid w:val="00176AC3"/>
    <w:rsid w:val="00176D1F"/>
    <w:rsid w:val="00180560"/>
    <w:rsid w:val="0018093D"/>
    <w:rsid w:val="00180B0E"/>
    <w:rsid w:val="0018105E"/>
    <w:rsid w:val="00181419"/>
    <w:rsid w:val="001817C6"/>
    <w:rsid w:val="00181860"/>
    <w:rsid w:val="001829F5"/>
    <w:rsid w:val="00182BC1"/>
    <w:rsid w:val="00182F49"/>
    <w:rsid w:val="001833D5"/>
    <w:rsid w:val="001838CF"/>
    <w:rsid w:val="00183C22"/>
    <w:rsid w:val="00184253"/>
    <w:rsid w:val="00185110"/>
    <w:rsid w:val="001851CB"/>
    <w:rsid w:val="00185505"/>
    <w:rsid w:val="00185907"/>
    <w:rsid w:val="00185E3E"/>
    <w:rsid w:val="00185F80"/>
    <w:rsid w:val="00186E8C"/>
    <w:rsid w:val="00187108"/>
    <w:rsid w:val="001872E2"/>
    <w:rsid w:val="001879C4"/>
    <w:rsid w:val="00190905"/>
    <w:rsid w:val="00191196"/>
    <w:rsid w:val="001911B5"/>
    <w:rsid w:val="00191482"/>
    <w:rsid w:val="00191B36"/>
    <w:rsid w:val="00191F1E"/>
    <w:rsid w:val="00191F23"/>
    <w:rsid w:val="00192885"/>
    <w:rsid w:val="0019303F"/>
    <w:rsid w:val="00194461"/>
    <w:rsid w:val="00194851"/>
    <w:rsid w:val="00194955"/>
    <w:rsid w:val="00194A50"/>
    <w:rsid w:val="00195979"/>
    <w:rsid w:val="00196DDC"/>
    <w:rsid w:val="00197B19"/>
    <w:rsid w:val="00197C55"/>
    <w:rsid w:val="001A16B1"/>
    <w:rsid w:val="001A2C08"/>
    <w:rsid w:val="001A2F3A"/>
    <w:rsid w:val="001A325B"/>
    <w:rsid w:val="001A3527"/>
    <w:rsid w:val="001A3B47"/>
    <w:rsid w:val="001A3BA4"/>
    <w:rsid w:val="001A4354"/>
    <w:rsid w:val="001A4F23"/>
    <w:rsid w:val="001A5C75"/>
    <w:rsid w:val="001A60BB"/>
    <w:rsid w:val="001A645B"/>
    <w:rsid w:val="001A6723"/>
    <w:rsid w:val="001A7508"/>
    <w:rsid w:val="001A75C2"/>
    <w:rsid w:val="001A78BA"/>
    <w:rsid w:val="001A7DB4"/>
    <w:rsid w:val="001A7E89"/>
    <w:rsid w:val="001B0220"/>
    <w:rsid w:val="001B05DD"/>
    <w:rsid w:val="001B1C58"/>
    <w:rsid w:val="001B2A37"/>
    <w:rsid w:val="001B2B82"/>
    <w:rsid w:val="001B496F"/>
    <w:rsid w:val="001B59EC"/>
    <w:rsid w:val="001B59F4"/>
    <w:rsid w:val="001B5A38"/>
    <w:rsid w:val="001B5B7C"/>
    <w:rsid w:val="001B600C"/>
    <w:rsid w:val="001B6BDC"/>
    <w:rsid w:val="001B6F8F"/>
    <w:rsid w:val="001B6FD8"/>
    <w:rsid w:val="001B73C9"/>
    <w:rsid w:val="001C0008"/>
    <w:rsid w:val="001C00C3"/>
    <w:rsid w:val="001C0B32"/>
    <w:rsid w:val="001C0E9C"/>
    <w:rsid w:val="001C1121"/>
    <w:rsid w:val="001C1AB8"/>
    <w:rsid w:val="001C1FCE"/>
    <w:rsid w:val="001C2581"/>
    <w:rsid w:val="001C2D55"/>
    <w:rsid w:val="001C39C6"/>
    <w:rsid w:val="001C4566"/>
    <w:rsid w:val="001C49B0"/>
    <w:rsid w:val="001C5BFF"/>
    <w:rsid w:val="001C655F"/>
    <w:rsid w:val="001C72FC"/>
    <w:rsid w:val="001C7EEB"/>
    <w:rsid w:val="001D0080"/>
    <w:rsid w:val="001D013C"/>
    <w:rsid w:val="001D05E3"/>
    <w:rsid w:val="001D115F"/>
    <w:rsid w:val="001D1162"/>
    <w:rsid w:val="001D212B"/>
    <w:rsid w:val="001D228C"/>
    <w:rsid w:val="001D24AD"/>
    <w:rsid w:val="001D270A"/>
    <w:rsid w:val="001D2A4E"/>
    <w:rsid w:val="001D2AD8"/>
    <w:rsid w:val="001D2B39"/>
    <w:rsid w:val="001D2C71"/>
    <w:rsid w:val="001D2FF5"/>
    <w:rsid w:val="001D362E"/>
    <w:rsid w:val="001D38B0"/>
    <w:rsid w:val="001D38FD"/>
    <w:rsid w:val="001D3FDF"/>
    <w:rsid w:val="001D4702"/>
    <w:rsid w:val="001D47FD"/>
    <w:rsid w:val="001D4A79"/>
    <w:rsid w:val="001D4B18"/>
    <w:rsid w:val="001D4B7B"/>
    <w:rsid w:val="001D4EBD"/>
    <w:rsid w:val="001D5164"/>
    <w:rsid w:val="001D52A8"/>
    <w:rsid w:val="001D62D7"/>
    <w:rsid w:val="001D6797"/>
    <w:rsid w:val="001D6861"/>
    <w:rsid w:val="001D6AAD"/>
    <w:rsid w:val="001D7DDF"/>
    <w:rsid w:val="001E02F7"/>
    <w:rsid w:val="001E08F2"/>
    <w:rsid w:val="001E0FCC"/>
    <w:rsid w:val="001E1981"/>
    <w:rsid w:val="001E2522"/>
    <w:rsid w:val="001E2555"/>
    <w:rsid w:val="001E27D6"/>
    <w:rsid w:val="001E2AE7"/>
    <w:rsid w:val="001E2DD7"/>
    <w:rsid w:val="001E30F6"/>
    <w:rsid w:val="001E33C7"/>
    <w:rsid w:val="001E3B7C"/>
    <w:rsid w:val="001E3ED5"/>
    <w:rsid w:val="001E43E0"/>
    <w:rsid w:val="001E476E"/>
    <w:rsid w:val="001E4C77"/>
    <w:rsid w:val="001E5046"/>
    <w:rsid w:val="001E532E"/>
    <w:rsid w:val="001E5A27"/>
    <w:rsid w:val="001E6381"/>
    <w:rsid w:val="001E6454"/>
    <w:rsid w:val="001E6548"/>
    <w:rsid w:val="001E6A87"/>
    <w:rsid w:val="001E6CD9"/>
    <w:rsid w:val="001E6E38"/>
    <w:rsid w:val="001E6EA1"/>
    <w:rsid w:val="001E76A2"/>
    <w:rsid w:val="001E7BDC"/>
    <w:rsid w:val="001E7C26"/>
    <w:rsid w:val="001E7CA5"/>
    <w:rsid w:val="001F03B0"/>
    <w:rsid w:val="001F04B5"/>
    <w:rsid w:val="001F07CE"/>
    <w:rsid w:val="001F0A8A"/>
    <w:rsid w:val="001F256D"/>
    <w:rsid w:val="001F2A54"/>
    <w:rsid w:val="001F2F15"/>
    <w:rsid w:val="001F2FE3"/>
    <w:rsid w:val="001F362A"/>
    <w:rsid w:val="001F3711"/>
    <w:rsid w:val="001F43C6"/>
    <w:rsid w:val="001F52C1"/>
    <w:rsid w:val="001F56A9"/>
    <w:rsid w:val="001F5ACA"/>
    <w:rsid w:val="001F7D7C"/>
    <w:rsid w:val="00200092"/>
    <w:rsid w:val="00200133"/>
    <w:rsid w:val="002001F1"/>
    <w:rsid w:val="00200F65"/>
    <w:rsid w:val="0020140B"/>
    <w:rsid w:val="0020185D"/>
    <w:rsid w:val="00201AA7"/>
    <w:rsid w:val="00201FAC"/>
    <w:rsid w:val="00202718"/>
    <w:rsid w:val="00202A58"/>
    <w:rsid w:val="002033C1"/>
    <w:rsid w:val="002039F7"/>
    <w:rsid w:val="00203B7D"/>
    <w:rsid w:val="00203EAC"/>
    <w:rsid w:val="00204388"/>
    <w:rsid w:val="00205676"/>
    <w:rsid w:val="0020583A"/>
    <w:rsid w:val="002065F5"/>
    <w:rsid w:val="002066B0"/>
    <w:rsid w:val="00206BD4"/>
    <w:rsid w:val="00206CDA"/>
    <w:rsid w:val="00206ED2"/>
    <w:rsid w:val="00210510"/>
    <w:rsid w:val="00210865"/>
    <w:rsid w:val="00210B70"/>
    <w:rsid w:val="00211D9D"/>
    <w:rsid w:val="00212100"/>
    <w:rsid w:val="002132A0"/>
    <w:rsid w:val="00213E60"/>
    <w:rsid w:val="0021426C"/>
    <w:rsid w:val="00214ABC"/>
    <w:rsid w:val="00216225"/>
    <w:rsid w:val="00217E96"/>
    <w:rsid w:val="002203E0"/>
    <w:rsid w:val="00220F38"/>
    <w:rsid w:val="002210C3"/>
    <w:rsid w:val="002215A8"/>
    <w:rsid w:val="0022164E"/>
    <w:rsid w:val="00221FCD"/>
    <w:rsid w:val="00222BDA"/>
    <w:rsid w:val="00223278"/>
    <w:rsid w:val="0022399A"/>
    <w:rsid w:val="00225168"/>
    <w:rsid w:val="0022598F"/>
    <w:rsid w:val="00225C43"/>
    <w:rsid w:val="00226016"/>
    <w:rsid w:val="002276BE"/>
    <w:rsid w:val="002300F7"/>
    <w:rsid w:val="0023099F"/>
    <w:rsid w:val="002311F9"/>
    <w:rsid w:val="002318AB"/>
    <w:rsid w:val="00231D0F"/>
    <w:rsid w:val="002325BC"/>
    <w:rsid w:val="002328E5"/>
    <w:rsid w:val="002333B6"/>
    <w:rsid w:val="00233B90"/>
    <w:rsid w:val="00233E3D"/>
    <w:rsid w:val="002341D6"/>
    <w:rsid w:val="00234718"/>
    <w:rsid w:val="00234A92"/>
    <w:rsid w:val="00234C6B"/>
    <w:rsid w:val="002355CA"/>
    <w:rsid w:val="00235650"/>
    <w:rsid w:val="00235691"/>
    <w:rsid w:val="00235F5C"/>
    <w:rsid w:val="00237F08"/>
    <w:rsid w:val="00240123"/>
    <w:rsid w:val="00240423"/>
    <w:rsid w:val="00240C86"/>
    <w:rsid w:val="00240E40"/>
    <w:rsid w:val="00241218"/>
    <w:rsid w:val="002416E2"/>
    <w:rsid w:val="00241B6A"/>
    <w:rsid w:val="00241EED"/>
    <w:rsid w:val="002425BC"/>
    <w:rsid w:val="00242C4E"/>
    <w:rsid w:val="00244CF2"/>
    <w:rsid w:val="00244D23"/>
    <w:rsid w:val="00245208"/>
    <w:rsid w:val="002454B4"/>
    <w:rsid w:val="002454EC"/>
    <w:rsid w:val="00246314"/>
    <w:rsid w:val="002466A5"/>
    <w:rsid w:val="002467A8"/>
    <w:rsid w:val="00246819"/>
    <w:rsid w:val="00247542"/>
    <w:rsid w:val="00247691"/>
    <w:rsid w:val="002479BC"/>
    <w:rsid w:val="00250DBB"/>
    <w:rsid w:val="00251144"/>
    <w:rsid w:val="00251266"/>
    <w:rsid w:val="0025163E"/>
    <w:rsid w:val="00251FB4"/>
    <w:rsid w:val="0025323B"/>
    <w:rsid w:val="00253260"/>
    <w:rsid w:val="00253703"/>
    <w:rsid w:val="00253D4E"/>
    <w:rsid w:val="00254B0B"/>
    <w:rsid w:val="00254C2D"/>
    <w:rsid w:val="00254C32"/>
    <w:rsid w:val="00255563"/>
    <w:rsid w:val="002555DD"/>
    <w:rsid w:val="002566CF"/>
    <w:rsid w:val="002574FA"/>
    <w:rsid w:val="002600DA"/>
    <w:rsid w:val="00260B22"/>
    <w:rsid w:val="0026174D"/>
    <w:rsid w:val="00261BC3"/>
    <w:rsid w:val="00261DBF"/>
    <w:rsid w:val="00261EBB"/>
    <w:rsid w:val="00261FCF"/>
    <w:rsid w:val="00262526"/>
    <w:rsid w:val="00263974"/>
    <w:rsid w:val="00263BE5"/>
    <w:rsid w:val="00263D04"/>
    <w:rsid w:val="0026540E"/>
    <w:rsid w:val="002655D7"/>
    <w:rsid w:val="002658F8"/>
    <w:rsid w:val="00266487"/>
    <w:rsid w:val="002727AD"/>
    <w:rsid w:val="00272BEB"/>
    <w:rsid w:val="002730B7"/>
    <w:rsid w:val="002731AC"/>
    <w:rsid w:val="002734C1"/>
    <w:rsid w:val="0027352F"/>
    <w:rsid w:val="002736BC"/>
    <w:rsid w:val="0027391F"/>
    <w:rsid w:val="002739A0"/>
    <w:rsid w:val="0027423A"/>
    <w:rsid w:val="002755A0"/>
    <w:rsid w:val="002758F1"/>
    <w:rsid w:val="00275B73"/>
    <w:rsid w:val="00275EA1"/>
    <w:rsid w:val="00276366"/>
    <w:rsid w:val="002765F7"/>
    <w:rsid w:val="0027708B"/>
    <w:rsid w:val="00277322"/>
    <w:rsid w:val="0027739F"/>
    <w:rsid w:val="0027743D"/>
    <w:rsid w:val="002810F7"/>
    <w:rsid w:val="00281126"/>
    <w:rsid w:val="00281D5A"/>
    <w:rsid w:val="00281DD5"/>
    <w:rsid w:val="00281ED9"/>
    <w:rsid w:val="0028269F"/>
    <w:rsid w:val="0028299C"/>
    <w:rsid w:val="0028327D"/>
    <w:rsid w:val="002833BE"/>
    <w:rsid w:val="002844C9"/>
    <w:rsid w:val="002844DC"/>
    <w:rsid w:val="002845DA"/>
    <w:rsid w:val="00284B2C"/>
    <w:rsid w:val="00285A60"/>
    <w:rsid w:val="00285B80"/>
    <w:rsid w:val="00285DBE"/>
    <w:rsid w:val="00287067"/>
    <w:rsid w:val="002874AF"/>
    <w:rsid w:val="002874F9"/>
    <w:rsid w:val="00287540"/>
    <w:rsid w:val="00287701"/>
    <w:rsid w:val="00290641"/>
    <w:rsid w:val="00291269"/>
    <w:rsid w:val="00291B7F"/>
    <w:rsid w:val="00291E49"/>
    <w:rsid w:val="002926C0"/>
    <w:rsid w:val="0029290D"/>
    <w:rsid w:val="00292D5E"/>
    <w:rsid w:val="00294003"/>
    <w:rsid w:val="002942DD"/>
    <w:rsid w:val="00294862"/>
    <w:rsid w:val="0029615F"/>
    <w:rsid w:val="002963EA"/>
    <w:rsid w:val="002969B7"/>
    <w:rsid w:val="00296D5E"/>
    <w:rsid w:val="002972AA"/>
    <w:rsid w:val="0029744B"/>
    <w:rsid w:val="00297DE0"/>
    <w:rsid w:val="00297EFD"/>
    <w:rsid w:val="002A015C"/>
    <w:rsid w:val="002A0282"/>
    <w:rsid w:val="002A0980"/>
    <w:rsid w:val="002A0C28"/>
    <w:rsid w:val="002A0E96"/>
    <w:rsid w:val="002A0F8D"/>
    <w:rsid w:val="002A0FA8"/>
    <w:rsid w:val="002A1615"/>
    <w:rsid w:val="002A2BF2"/>
    <w:rsid w:val="002A3495"/>
    <w:rsid w:val="002A361B"/>
    <w:rsid w:val="002A3A2F"/>
    <w:rsid w:val="002A4683"/>
    <w:rsid w:val="002A4F0F"/>
    <w:rsid w:val="002A5E61"/>
    <w:rsid w:val="002A6228"/>
    <w:rsid w:val="002A63D3"/>
    <w:rsid w:val="002A6585"/>
    <w:rsid w:val="002A68FA"/>
    <w:rsid w:val="002A6CFF"/>
    <w:rsid w:val="002A7656"/>
    <w:rsid w:val="002A773E"/>
    <w:rsid w:val="002A78B6"/>
    <w:rsid w:val="002B011B"/>
    <w:rsid w:val="002B04C3"/>
    <w:rsid w:val="002B0571"/>
    <w:rsid w:val="002B0E46"/>
    <w:rsid w:val="002B0F40"/>
    <w:rsid w:val="002B1100"/>
    <w:rsid w:val="002B1139"/>
    <w:rsid w:val="002B22BB"/>
    <w:rsid w:val="002B29BD"/>
    <w:rsid w:val="002B2D5F"/>
    <w:rsid w:val="002B33C2"/>
    <w:rsid w:val="002B4922"/>
    <w:rsid w:val="002B5229"/>
    <w:rsid w:val="002B5316"/>
    <w:rsid w:val="002B54A6"/>
    <w:rsid w:val="002B5605"/>
    <w:rsid w:val="002B7A0E"/>
    <w:rsid w:val="002B7AC7"/>
    <w:rsid w:val="002B7EB7"/>
    <w:rsid w:val="002B7F11"/>
    <w:rsid w:val="002C0CF0"/>
    <w:rsid w:val="002C137B"/>
    <w:rsid w:val="002C13FD"/>
    <w:rsid w:val="002C20C5"/>
    <w:rsid w:val="002C28C5"/>
    <w:rsid w:val="002C29ED"/>
    <w:rsid w:val="002C2D19"/>
    <w:rsid w:val="002C2E24"/>
    <w:rsid w:val="002C3172"/>
    <w:rsid w:val="002C375A"/>
    <w:rsid w:val="002C3C2A"/>
    <w:rsid w:val="002C495F"/>
    <w:rsid w:val="002C49F7"/>
    <w:rsid w:val="002C4C39"/>
    <w:rsid w:val="002C4F91"/>
    <w:rsid w:val="002C5A75"/>
    <w:rsid w:val="002C60AC"/>
    <w:rsid w:val="002C641D"/>
    <w:rsid w:val="002C6B2C"/>
    <w:rsid w:val="002C7306"/>
    <w:rsid w:val="002C7F29"/>
    <w:rsid w:val="002D007E"/>
    <w:rsid w:val="002D0AF4"/>
    <w:rsid w:val="002D10FA"/>
    <w:rsid w:val="002D294B"/>
    <w:rsid w:val="002D29F4"/>
    <w:rsid w:val="002D2EA1"/>
    <w:rsid w:val="002D3112"/>
    <w:rsid w:val="002D36EA"/>
    <w:rsid w:val="002D38F3"/>
    <w:rsid w:val="002D41A9"/>
    <w:rsid w:val="002D4C55"/>
    <w:rsid w:val="002D5104"/>
    <w:rsid w:val="002D5C9C"/>
    <w:rsid w:val="002D62DA"/>
    <w:rsid w:val="002D64F5"/>
    <w:rsid w:val="002D6613"/>
    <w:rsid w:val="002D67B1"/>
    <w:rsid w:val="002D7475"/>
    <w:rsid w:val="002D7850"/>
    <w:rsid w:val="002D79DC"/>
    <w:rsid w:val="002E049C"/>
    <w:rsid w:val="002E148F"/>
    <w:rsid w:val="002E1FBD"/>
    <w:rsid w:val="002E24B9"/>
    <w:rsid w:val="002E2C04"/>
    <w:rsid w:val="002E3029"/>
    <w:rsid w:val="002E32DA"/>
    <w:rsid w:val="002E3B56"/>
    <w:rsid w:val="002E3C0F"/>
    <w:rsid w:val="002E589D"/>
    <w:rsid w:val="002E66DE"/>
    <w:rsid w:val="002E6B8A"/>
    <w:rsid w:val="002E778E"/>
    <w:rsid w:val="002E789B"/>
    <w:rsid w:val="002E7C22"/>
    <w:rsid w:val="002F0AE1"/>
    <w:rsid w:val="002F0D88"/>
    <w:rsid w:val="002F1283"/>
    <w:rsid w:val="002F14DC"/>
    <w:rsid w:val="002F1F80"/>
    <w:rsid w:val="002F21C0"/>
    <w:rsid w:val="002F2579"/>
    <w:rsid w:val="002F2651"/>
    <w:rsid w:val="002F3C1D"/>
    <w:rsid w:val="002F3CE7"/>
    <w:rsid w:val="002F47FB"/>
    <w:rsid w:val="002F53AA"/>
    <w:rsid w:val="002F6DE5"/>
    <w:rsid w:val="002F7834"/>
    <w:rsid w:val="002F7D49"/>
    <w:rsid w:val="003000A3"/>
    <w:rsid w:val="003011C8"/>
    <w:rsid w:val="00301600"/>
    <w:rsid w:val="00301BC9"/>
    <w:rsid w:val="00302581"/>
    <w:rsid w:val="003026CA"/>
    <w:rsid w:val="00302A10"/>
    <w:rsid w:val="0030363A"/>
    <w:rsid w:val="00304D14"/>
    <w:rsid w:val="00304D73"/>
    <w:rsid w:val="00304EB5"/>
    <w:rsid w:val="00304F07"/>
    <w:rsid w:val="00306077"/>
    <w:rsid w:val="00306260"/>
    <w:rsid w:val="003063A5"/>
    <w:rsid w:val="00306783"/>
    <w:rsid w:val="00306C13"/>
    <w:rsid w:val="00306C8C"/>
    <w:rsid w:val="00306D24"/>
    <w:rsid w:val="00306FD4"/>
    <w:rsid w:val="0030768A"/>
    <w:rsid w:val="00311E6B"/>
    <w:rsid w:val="00312B27"/>
    <w:rsid w:val="00313093"/>
    <w:rsid w:val="003135AF"/>
    <w:rsid w:val="00313810"/>
    <w:rsid w:val="00313A99"/>
    <w:rsid w:val="00313D35"/>
    <w:rsid w:val="00313E5C"/>
    <w:rsid w:val="00314046"/>
    <w:rsid w:val="00314CFF"/>
    <w:rsid w:val="00315813"/>
    <w:rsid w:val="00315F46"/>
    <w:rsid w:val="003168DF"/>
    <w:rsid w:val="003169F7"/>
    <w:rsid w:val="00317135"/>
    <w:rsid w:val="00317184"/>
    <w:rsid w:val="00317680"/>
    <w:rsid w:val="0032047D"/>
    <w:rsid w:val="00321F60"/>
    <w:rsid w:val="003220FD"/>
    <w:rsid w:val="003221D6"/>
    <w:rsid w:val="0032227A"/>
    <w:rsid w:val="00322C55"/>
    <w:rsid w:val="00322E65"/>
    <w:rsid w:val="00322FD7"/>
    <w:rsid w:val="003232B0"/>
    <w:rsid w:val="0032355E"/>
    <w:rsid w:val="00323912"/>
    <w:rsid w:val="003250D2"/>
    <w:rsid w:val="0032511B"/>
    <w:rsid w:val="00325694"/>
    <w:rsid w:val="003262B4"/>
    <w:rsid w:val="00326783"/>
    <w:rsid w:val="00327022"/>
    <w:rsid w:val="0032708B"/>
    <w:rsid w:val="00327325"/>
    <w:rsid w:val="003273B1"/>
    <w:rsid w:val="00330604"/>
    <w:rsid w:val="0033121B"/>
    <w:rsid w:val="00331582"/>
    <w:rsid w:val="00331F3E"/>
    <w:rsid w:val="00331FE5"/>
    <w:rsid w:val="00332284"/>
    <w:rsid w:val="003324E7"/>
    <w:rsid w:val="003342A6"/>
    <w:rsid w:val="00334AE4"/>
    <w:rsid w:val="0033560F"/>
    <w:rsid w:val="00335B04"/>
    <w:rsid w:val="0033676A"/>
    <w:rsid w:val="0033770D"/>
    <w:rsid w:val="00337783"/>
    <w:rsid w:val="00337E98"/>
    <w:rsid w:val="0034012B"/>
    <w:rsid w:val="00340856"/>
    <w:rsid w:val="00340AEE"/>
    <w:rsid w:val="00341E48"/>
    <w:rsid w:val="003423DC"/>
    <w:rsid w:val="00343447"/>
    <w:rsid w:val="0034372E"/>
    <w:rsid w:val="00343FE6"/>
    <w:rsid w:val="003444E4"/>
    <w:rsid w:val="0034479E"/>
    <w:rsid w:val="00346F9C"/>
    <w:rsid w:val="0034772C"/>
    <w:rsid w:val="003505E2"/>
    <w:rsid w:val="00350A09"/>
    <w:rsid w:val="00350E6A"/>
    <w:rsid w:val="00351980"/>
    <w:rsid w:val="003537A8"/>
    <w:rsid w:val="00353B7E"/>
    <w:rsid w:val="003542D7"/>
    <w:rsid w:val="0035454A"/>
    <w:rsid w:val="00354654"/>
    <w:rsid w:val="00355361"/>
    <w:rsid w:val="003553DA"/>
    <w:rsid w:val="0035543A"/>
    <w:rsid w:val="00355F76"/>
    <w:rsid w:val="00357428"/>
    <w:rsid w:val="00357F60"/>
    <w:rsid w:val="0036023F"/>
    <w:rsid w:val="003603B8"/>
    <w:rsid w:val="00360818"/>
    <w:rsid w:val="00360976"/>
    <w:rsid w:val="00360B4D"/>
    <w:rsid w:val="00361818"/>
    <w:rsid w:val="003618CE"/>
    <w:rsid w:val="00361F15"/>
    <w:rsid w:val="003624F2"/>
    <w:rsid w:val="0036279E"/>
    <w:rsid w:val="00362FE6"/>
    <w:rsid w:val="0036312E"/>
    <w:rsid w:val="003633EE"/>
    <w:rsid w:val="00363F92"/>
    <w:rsid w:val="00364091"/>
    <w:rsid w:val="003647E6"/>
    <w:rsid w:val="00364EE7"/>
    <w:rsid w:val="00365819"/>
    <w:rsid w:val="003666A9"/>
    <w:rsid w:val="00366D21"/>
    <w:rsid w:val="00367CA4"/>
    <w:rsid w:val="00367DE0"/>
    <w:rsid w:val="003707F4"/>
    <w:rsid w:val="00370EDD"/>
    <w:rsid w:val="00371769"/>
    <w:rsid w:val="00373364"/>
    <w:rsid w:val="0037394B"/>
    <w:rsid w:val="00373AAE"/>
    <w:rsid w:val="00373DF8"/>
    <w:rsid w:val="00373EAB"/>
    <w:rsid w:val="0037420A"/>
    <w:rsid w:val="003756C8"/>
    <w:rsid w:val="003757E0"/>
    <w:rsid w:val="00375AD3"/>
    <w:rsid w:val="00375D0F"/>
    <w:rsid w:val="00376130"/>
    <w:rsid w:val="0037623E"/>
    <w:rsid w:val="003762A9"/>
    <w:rsid w:val="00376792"/>
    <w:rsid w:val="00376DC9"/>
    <w:rsid w:val="00377A88"/>
    <w:rsid w:val="003805A8"/>
    <w:rsid w:val="003828F1"/>
    <w:rsid w:val="00382BB4"/>
    <w:rsid w:val="0038349E"/>
    <w:rsid w:val="00383792"/>
    <w:rsid w:val="003838CB"/>
    <w:rsid w:val="00383B16"/>
    <w:rsid w:val="0038426F"/>
    <w:rsid w:val="003842F7"/>
    <w:rsid w:val="00384820"/>
    <w:rsid w:val="003849BA"/>
    <w:rsid w:val="00385E09"/>
    <w:rsid w:val="0038693A"/>
    <w:rsid w:val="00386958"/>
    <w:rsid w:val="00386C9C"/>
    <w:rsid w:val="003876A7"/>
    <w:rsid w:val="00387DA6"/>
    <w:rsid w:val="00390349"/>
    <w:rsid w:val="003906E2"/>
    <w:rsid w:val="00391AA4"/>
    <w:rsid w:val="0039207C"/>
    <w:rsid w:val="003927BA"/>
    <w:rsid w:val="003928F4"/>
    <w:rsid w:val="00392B4A"/>
    <w:rsid w:val="00392FC8"/>
    <w:rsid w:val="003936D1"/>
    <w:rsid w:val="00393F05"/>
    <w:rsid w:val="0039483C"/>
    <w:rsid w:val="003948BB"/>
    <w:rsid w:val="0039544A"/>
    <w:rsid w:val="00395772"/>
    <w:rsid w:val="00395821"/>
    <w:rsid w:val="00395D13"/>
    <w:rsid w:val="0039666B"/>
    <w:rsid w:val="0039699B"/>
    <w:rsid w:val="00397734"/>
    <w:rsid w:val="003A005A"/>
    <w:rsid w:val="003A013A"/>
    <w:rsid w:val="003A04B8"/>
    <w:rsid w:val="003A17A4"/>
    <w:rsid w:val="003A17D1"/>
    <w:rsid w:val="003A184B"/>
    <w:rsid w:val="003A1AF7"/>
    <w:rsid w:val="003A1B2A"/>
    <w:rsid w:val="003A276A"/>
    <w:rsid w:val="003A289E"/>
    <w:rsid w:val="003A2C77"/>
    <w:rsid w:val="003A468C"/>
    <w:rsid w:val="003A4845"/>
    <w:rsid w:val="003A590F"/>
    <w:rsid w:val="003A5D52"/>
    <w:rsid w:val="003A6F28"/>
    <w:rsid w:val="003A7258"/>
    <w:rsid w:val="003A76E6"/>
    <w:rsid w:val="003A7B30"/>
    <w:rsid w:val="003A7E91"/>
    <w:rsid w:val="003B0167"/>
    <w:rsid w:val="003B04B8"/>
    <w:rsid w:val="003B0BD8"/>
    <w:rsid w:val="003B0FF8"/>
    <w:rsid w:val="003B37D1"/>
    <w:rsid w:val="003B3BDA"/>
    <w:rsid w:val="003B3DA2"/>
    <w:rsid w:val="003B3DAD"/>
    <w:rsid w:val="003B517C"/>
    <w:rsid w:val="003B5831"/>
    <w:rsid w:val="003B5B88"/>
    <w:rsid w:val="003B5C55"/>
    <w:rsid w:val="003B6455"/>
    <w:rsid w:val="003B659E"/>
    <w:rsid w:val="003B6765"/>
    <w:rsid w:val="003B6947"/>
    <w:rsid w:val="003B70B1"/>
    <w:rsid w:val="003B76CE"/>
    <w:rsid w:val="003C060A"/>
    <w:rsid w:val="003C0DFE"/>
    <w:rsid w:val="003C1CB2"/>
    <w:rsid w:val="003C1FC3"/>
    <w:rsid w:val="003C2BF5"/>
    <w:rsid w:val="003C2D82"/>
    <w:rsid w:val="003C3023"/>
    <w:rsid w:val="003C348A"/>
    <w:rsid w:val="003C35C5"/>
    <w:rsid w:val="003C3E0F"/>
    <w:rsid w:val="003C44EE"/>
    <w:rsid w:val="003C45DD"/>
    <w:rsid w:val="003C56C2"/>
    <w:rsid w:val="003C5B34"/>
    <w:rsid w:val="003C6B90"/>
    <w:rsid w:val="003C72EB"/>
    <w:rsid w:val="003C761A"/>
    <w:rsid w:val="003C79EF"/>
    <w:rsid w:val="003C7EE0"/>
    <w:rsid w:val="003D046A"/>
    <w:rsid w:val="003D07D8"/>
    <w:rsid w:val="003D0D5A"/>
    <w:rsid w:val="003D135A"/>
    <w:rsid w:val="003D14D4"/>
    <w:rsid w:val="003D1B22"/>
    <w:rsid w:val="003D290D"/>
    <w:rsid w:val="003D2998"/>
    <w:rsid w:val="003D305F"/>
    <w:rsid w:val="003D3127"/>
    <w:rsid w:val="003D32E5"/>
    <w:rsid w:val="003D3A2D"/>
    <w:rsid w:val="003D4F8B"/>
    <w:rsid w:val="003D4F8F"/>
    <w:rsid w:val="003D5578"/>
    <w:rsid w:val="003D5E28"/>
    <w:rsid w:val="003D6CEA"/>
    <w:rsid w:val="003D7199"/>
    <w:rsid w:val="003D79FB"/>
    <w:rsid w:val="003E022D"/>
    <w:rsid w:val="003E0EBE"/>
    <w:rsid w:val="003E1092"/>
    <w:rsid w:val="003E127A"/>
    <w:rsid w:val="003E14D8"/>
    <w:rsid w:val="003E2F45"/>
    <w:rsid w:val="003E3BBE"/>
    <w:rsid w:val="003E46A6"/>
    <w:rsid w:val="003E4A4E"/>
    <w:rsid w:val="003E4CBA"/>
    <w:rsid w:val="003E5CB5"/>
    <w:rsid w:val="003E6172"/>
    <w:rsid w:val="003E62E4"/>
    <w:rsid w:val="003E67F9"/>
    <w:rsid w:val="003E7509"/>
    <w:rsid w:val="003F0A0E"/>
    <w:rsid w:val="003F0D0A"/>
    <w:rsid w:val="003F0EC9"/>
    <w:rsid w:val="003F0FD7"/>
    <w:rsid w:val="003F145B"/>
    <w:rsid w:val="003F18DB"/>
    <w:rsid w:val="003F1E1E"/>
    <w:rsid w:val="003F21E2"/>
    <w:rsid w:val="003F2416"/>
    <w:rsid w:val="003F2437"/>
    <w:rsid w:val="003F246B"/>
    <w:rsid w:val="003F256E"/>
    <w:rsid w:val="003F26FA"/>
    <w:rsid w:val="003F37E5"/>
    <w:rsid w:val="003F380F"/>
    <w:rsid w:val="003F3F8D"/>
    <w:rsid w:val="003F425A"/>
    <w:rsid w:val="003F4BB5"/>
    <w:rsid w:val="003F558E"/>
    <w:rsid w:val="003F6615"/>
    <w:rsid w:val="003F6770"/>
    <w:rsid w:val="003F6EF3"/>
    <w:rsid w:val="003F71D3"/>
    <w:rsid w:val="003F7D4F"/>
    <w:rsid w:val="00400836"/>
    <w:rsid w:val="004008D0"/>
    <w:rsid w:val="00401417"/>
    <w:rsid w:val="004016C3"/>
    <w:rsid w:val="00401835"/>
    <w:rsid w:val="00401CE8"/>
    <w:rsid w:val="00402733"/>
    <w:rsid w:val="00403B56"/>
    <w:rsid w:val="00403C81"/>
    <w:rsid w:val="00403D1B"/>
    <w:rsid w:val="0040434E"/>
    <w:rsid w:val="00404714"/>
    <w:rsid w:val="00405225"/>
    <w:rsid w:val="0040525E"/>
    <w:rsid w:val="00405377"/>
    <w:rsid w:val="00406069"/>
    <w:rsid w:val="00407713"/>
    <w:rsid w:val="00407D52"/>
    <w:rsid w:val="00407EAB"/>
    <w:rsid w:val="004104C4"/>
    <w:rsid w:val="004106D9"/>
    <w:rsid w:val="00410DDC"/>
    <w:rsid w:val="00412673"/>
    <w:rsid w:val="0041352F"/>
    <w:rsid w:val="00413698"/>
    <w:rsid w:val="00413A45"/>
    <w:rsid w:val="004145B0"/>
    <w:rsid w:val="00415746"/>
    <w:rsid w:val="00415B9B"/>
    <w:rsid w:val="004162FA"/>
    <w:rsid w:val="00416FE0"/>
    <w:rsid w:val="004219B5"/>
    <w:rsid w:val="004219D2"/>
    <w:rsid w:val="00421B96"/>
    <w:rsid w:val="00421D1F"/>
    <w:rsid w:val="00422FF7"/>
    <w:rsid w:val="004239EE"/>
    <w:rsid w:val="00423D0D"/>
    <w:rsid w:val="00424980"/>
    <w:rsid w:val="00424A35"/>
    <w:rsid w:val="00424B3E"/>
    <w:rsid w:val="00424CA4"/>
    <w:rsid w:val="004253A8"/>
    <w:rsid w:val="00425FBC"/>
    <w:rsid w:val="00426621"/>
    <w:rsid w:val="00426655"/>
    <w:rsid w:val="00426FB8"/>
    <w:rsid w:val="004275D3"/>
    <w:rsid w:val="004314B2"/>
    <w:rsid w:val="00431505"/>
    <w:rsid w:val="00432174"/>
    <w:rsid w:val="00432AA6"/>
    <w:rsid w:val="00432B69"/>
    <w:rsid w:val="00433031"/>
    <w:rsid w:val="004332B1"/>
    <w:rsid w:val="00433D86"/>
    <w:rsid w:val="004342FC"/>
    <w:rsid w:val="004346EF"/>
    <w:rsid w:val="00434946"/>
    <w:rsid w:val="00434C6B"/>
    <w:rsid w:val="004355DF"/>
    <w:rsid w:val="004368DB"/>
    <w:rsid w:val="0043750A"/>
    <w:rsid w:val="0044053F"/>
    <w:rsid w:val="00440842"/>
    <w:rsid w:val="00440BCD"/>
    <w:rsid w:val="00441A0F"/>
    <w:rsid w:val="00441FC5"/>
    <w:rsid w:val="00442020"/>
    <w:rsid w:val="0044273F"/>
    <w:rsid w:val="004434BA"/>
    <w:rsid w:val="00443869"/>
    <w:rsid w:val="0044450F"/>
    <w:rsid w:val="00445116"/>
    <w:rsid w:val="00445751"/>
    <w:rsid w:val="00445FCC"/>
    <w:rsid w:val="00446822"/>
    <w:rsid w:val="00447110"/>
    <w:rsid w:val="004478E0"/>
    <w:rsid w:val="00450135"/>
    <w:rsid w:val="00450A1E"/>
    <w:rsid w:val="004524D0"/>
    <w:rsid w:val="004529AA"/>
    <w:rsid w:val="00452F17"/>
    <w:rsid w:val="00452FE2"/>
    <w:rsid w:val="00453034"/>
    <w:rsid w:val="00453B30"/>
    <w:rsid w:val="00454310"/>
    <w:rsid w:val="0045476E"/>
    <w:rsid w:val="004547B8"/>
    <w:rsid w:val="00456242"/>
    <w:rsid w:val="00456A92"/>
    <w:rsid w:val="00456BE7"/>
    <w:rsid w:val="00456F96"/>
    <w:rsid w:val="00461090"/>
    <w:rsid w:val="004619C8"/>
    <w:rsid w:val="0046206C"/>
    <w:rsid w:val="004621B8"/>
    <w:rsid w:val="004624DF"/>
    <w:rsid w:val="004631FD"/>
    <w:rsid w:val="0046465D"/>
    <w:rsid w:val="00464A8B"/>
    <w:rsid w:val="00464DC4"/>
    <w:rsid w:val="00465930"/>
    <w:rsid w:val="004662B0"/>
    <w:rsid w:val="004662FA"/>
    <w:rsid w:val="00466E53"/>
    <w:rsid w:val="0046743C"/>
    <w:rsid w:val="004674ED"/>
    <w:rsid w:val="0047038A"/>
    <w:rsid w:val="00471523"/>
    <w:rsid w:val="00471B6B"/>
    <w:rsid w:val="00472210"/>
    <w:rsid w:val="00472AC9"/>
    <w:rsid w:val="00472F9F"/>
    <w:rsid w:val="004736BE"/>
    <w:rsid w:val="00473A4A"/>
    <w:rsid w:val="004759D2"/>
    <w:rsid w:val="00475FF0"/>
    <w:rsid w:val="004760FC"/>
    <w:rsid w:val="00476523"/>
    <w:rsid w:val="00476933"/>
    <w:rsid w:val="00476E07"/>
    <w:rsid w:val="004770EF"/>
    <w:rsid w:val="0047727A"/>
    <w:rsid w:val="0047789E"/>
    <w:rsid w:val="004779AB"/>
    <w:rsid w:val="00477A7A"/>
    <w:rsid w:val="00480216"/>
    <w:rsid w:val="00480B84"/>
    <w:rsid w:val="00480CF4"/>
    <w:rsid w:val="00480D2C"/>
    <w:rsid w:val="0048139F"/>
    <w:rsid w:val="00481978"/>
    <w:rsid w:val="00481EAB"/>
    <w:rsid w:val="00482B16"/>
    <w:rsid w:val="00482D32"/>
    <w:rsid w:val="004843C5"/>
    <w:rsid w:val="0048463F"/>
    <w:rsid w:val="0048525A"/>
    <w:rsid w:val="00485E43"/>
    <w:rsid w:val="004862B8"/>
    <w:rsid w:val="00486670"/>
    <w:rsid w:val="0048689B"/>
    <w:rsid w:val="0048735E"/>
    <w:rsid w:val="00487656"/>
    <w:rsid w:val="00487AF9"/>
    <w:rsid w:val="004900C0"/>
    <w:rsid w:val="00490402"/>
    <w:rsid w:val="004904A8"/>
    <w:rsid w:val="004904D8"/>
    <w:rsid w:val="00490542"/>
    <w:rsid w:val="0049062D"/>
    <w:rsid w:val="00490A49"/>
    <w:rsid w:val="00491084"/>
    <w:rsid w:val="004917FF"/>
    <w:rsid w:val="0049206B"/>
    <w:rsid w:val="0049274B"/>
    <w:rsid w:val="004932B5"/>
    <w:rsid w:val="004932D9"/>
    <w:rsid w:val="004936AC"/>
    <w:rsid w:val="004940B6"/>
    <w:rsid w:val="004942AC"/>
    <w:rsid w:val="004952FE"/>
    <w:rsid w:val="004965C5"/>
    <w:rsid w:val="00496986"/>
    <w:rsid w:val="00496D2F"/>
    <w:rsid w:val="004A0061"/>
    <w:rsid w:val="004A0531"/>
    <w:rsid w:val="004A180B"/>
    <w:rsid w:val="004A1912"/>
    <w:rsid w:val="004A1BA6"/>
    <w:rsid w:val="004A1D33"/>
    <w:rsid w:val="004A2495"/>
    <w:rsid w:val="004A24D1"/>
    <w:rsid w:val="004A2640"/>
    <w:rsid w:val="004A268C"/>
    <w:rsid w:val="004A34E4"/>
    <w:rsid w:val="004A525E"/>
    <w:rsid w:val="004A581C"/>
    <w:rsid w:val="004A6034"/>
    <w:rsid w:val="004A6099"/>
    <w:rsid w:val="004A78ED"/>
    <w:rsid w:val="004A7A96"/>
    <w:rsid w:val="004A7B93"/>
    <w:rsid w:val="004A7DFC"/>
    <w:rsid w:val="004B11C5"/>
    <w:rsid w:val="004B12E4"/>
    <w:rsid w:val="004B1696"/>
    <w:rsid w:val="004B1C24"/>
    <w:rsid w:val="004B1E4B"/>
    <w:rsid w:val="004B1E7D"/>
    <w:rsid w:val="004B1FD4"/>
    <w:rsid w:val="004B278D"/>
    <w:rsid w:val="004B2C36"/>
    <w:rsid w:val="004B3CF6"/>
    <w:rsid w:val="004B417C"/>
    <w:rsid w:val="004B4A3F"/>
    <w:rsid w:val="004B4D17"/>
    <w:rsid w:val="004B4D4E"/>
    <w:rsid w:val="004B56FC"/>
    <w:rsid w:val="004B6072"/>
    <w:rsid w:val="004B616E"/>
    <w:rsid w:val="004B6784"/>
    <w:rsid w:val="004B6BD4"/>
    <w:rsid w:val="004B6F57"/>
    <w:rsid w:val="004B7707"/>
    <w:rsid w:val="004B7766"/>
    <w:rsid w:val="004C0B0E"/>
    <w:rsid w:val="004C18E8"/>
    <w:rsid w:val="004C1A0E"/>
    <w:rsid w:val="004C1DF5"/>
    <w:rsid w:val="004C1F56"/>
    <w:rsid w:val="004C37EE"/>
    <w:rsid w:val="004C4AAF"/>
    <w:rsid w:val="004C59ED"/>
    <w:rsid w:val="004C5FF9"/>
    <w:rsid w:val="004C6468"/>
    <w:rsid w:val="004C6779"/>
    <w:rsid w:val="004C6CB7"/>
    <w:rsid w:val="004C771D"/>
    <w:rsid w:val="004C7F2E"/>
    <w:rsid w:val="004D0A54"/>
    <w:rsid w:val="004D0AE1"/>
    <w:rsid w:val="004D149A"/>
    <w:rsid w:val="004D227F"/>
    <w:rsid w:val="004D3207"/>
    <w:rsid w:val="004D4818"/>
    <w:rsid w:val="004D4D2B"/>
    <w:rsid w:val="004D4F16"/>
    <w:rsid w:val="004D619C"/>
    <w:rsid w:val="004D65D1"/>
    <w:rsid w:val="004D6706"/>
    <w:rsid w:val="004D7D4E"/>
    <w:rsid w:val="004E0723"/>
    <w:rsid w:val="004E1EF9"/>
    <w:rsid w:val="004E208F"/>
    <w:rsid w:val="004E3668"/>
    <w:rsid w:val="004E3980"/>
    <w:rsid w:val="004E3BFB"/>
    <w:rsid w:val="004E421F"/>
    <w:rsid w:val="004E4223"/>
    <w:rsid w:val="004E4378"/>
    <w:rsid w:val="004E4A1E"/>
    <w:rsid w:val="004E54F2"/>
    <w:rsid w:val="004E556D"/>
    <w:rsid w:val="004E57E4"/>
    <w:rsid w:val="004E5E66"/>
    <w:rsid w:val="004E688C"/>
    <w:rsid w:val="004E70AE"/>
    <w:rsid w:val="004E79BA"/>
    <w:rsid w:val="004E7CFF"/>
    <w:rsid w:val="004F0A7C"/>
    <w:rsid w:val="004F0C76"/>
    <w:rsid w:val="004F0CEC"/>
    <w:rsid w:val="004F133A"/>
    <w:rsid w:val="004F1702"/>
    <w:rsid w:val="004F2852"/>
    <w:rsid w:val="004F297C"/>
    <w:rsid w:val="004F3201"/>
    <w:rsid w:val="004F3338"/>
    <w:rsid w:val="004F38FC"/>
    <w:rsid w:val="004F3975"/>
    <w:rsid w:val="004F3B6F"/>
    <w:rsid w:val="004F3DA0"/>
    <w:rsid w:val="004F4033"/>
    <w:rsid w:val="004F44BF"/>
    <w:rsid w:val="004F48EB"/>
    <w:rsid w:val="004F49C8"/>
    <w:rsid w:val="004F4BBB"/>
    <w:rsid w:val="004F5E5A"/>
    <w:rsid w:val="004F6065"/>
    <w:rsid w:val="004F6821"/>
    <w:rsid w:val="004F6E52"/>
    <w:rsid w:val="00500C24"/>
    <w:rsid w:val="00501916"/>
    <w:rsid w:val="00501DBF"/>
    <w:rsid w:val="00502773"/>
    <w:rsid w:val="005033D7"/>
    <w:rsid w:val="00503B4D"/>
    <w:rsid w:val="00504EE9"/>
    <w:rsid w:val="005050B9"/>
    <w:rsid w:val="00506669"/>
    <w:rsid w:val="005067E2"/>
    <w:rsid w:val="00507C92"/>
    <w:rsid w:val="00510253"/>
    <w:rsid w:val="005107CC"/>
    <w:rsid w:val="0051209A"/>
    <w:rsid w:val="00512295"/>
    <w:rsid w:val="005134B3"/>
    <w:rsid w:val="00513752"/>
    <w:rsid w:val="00513F64"/>
    <w:rsid w:val="005142D8"/>
    <w:rsid w:val="00514DE4"/>
    <w:rsid w:val="00515766"/>
    <w:rsid w:val="00515ECE"/>
    <w:rsid w:val="00516265"/>
    <w:rsid w:val="0051682F"/>
    <w:rsid w:val="005179DF"/>
    <w:rsid w:val="005200C2"/>
    <w:rsid w:val="00520396"/>
    <w:rsid w:val="0052057F"/>
    <w:rsid w:val="00520A85"/>
    <w:rsid w:val="00520C08"/>
    <w:rsid w:val="00520E5C"/>
    <w:rsid w:val="0052136A"/>
    <w:rsid w:val="005215FA"/>
    <w:rsid w:val="00522966"/>
    <w:rsid w:val="00523912"/>
    <w:rsid w:val="00523BE1"/>
    <w:rsid w:val="00523E62"/>
    <w:rsid w:val="005240A6"/>
    <w:rsid w:val="005242B4"/>
    <w:rsid w:val="005248D6"/>
    <w:rsid w:val="00524A19"/>
    <w:rsid w:val="00524C91"/>
    <w:rsid w:val="005256F9"/>
    <w:rsid w:val="0052639F"/>
    <w:rsid w:val="00526905"/>
    <w:rsid w:val="0052701A"/>
    <w:rsid w:val="00527A80"/>
    <w:rsid w:val="0053054B"/>
    <w:rsid w:val="00531C74"/>
    <w:rsid w:val="0053230E"/>
    <w:rsid w:val="00532AED"/>
    <w:rsid w:val="00532E73"/>
    <w:rsid w:val="0053312B"/>
    <w:rsid w:val="005338BF"/>
    <w:rsid w:val="00534136"/>
    <w:rsid w:val="00534986"/>
    <w:rsid w:val="00535049"/>
    <w:rsid w:val="0053536C"/>
    <w:rsid w:val="00535414"/>
    <w:rsid w:val="005357E9"/>
    <w:rsid w:val="00535CE6"/>
    <w:rsid w:val="00535D4E"/>
    <w:rsid w:val="005376DA"/>
    <w:rsid w:val="0054022B"/>
    <w:rsid w:val="00540F63"/>
    <w:rsid w:val="005427F5"/>
    <w:rsid w:val="0054287F"/>
    <w:rsid w:val="0054366B"/>
    <w:rsid w:val="0054442C"/>
    <w:rsid w:val="00544434"/>
    <w:rsid w:val="005449BF"/>
    <w:rsid w:val="005455E6"/>
    <w:rsid w:val="00545602"/>
    <w:rsid w:val="00545A9C"/>
    <w:rsid w:val="00546099"/>
    <w:rsid w:val="00546BCE"/>
    <w:rsid w:val="00547331"/>
    <w:rsid w:val="00547997"/>
    <w:rsid w:val="00550285"/>
    <w:rsid w:val="00551114"/>
    <w:rsid w:val="00551828"/>
    <w:rsid w:val="00551CCF"/>
    <w:rsid w:val="00552E75"/>
    <w:rsid w:val="0055313B"/>
    <w:rsid w:val="00554900"/>
    <w:rsid w:val="00554D2E"/>
    <w:rsid w:val="00554D7D"/>
    <w:rsid w:val="00555053"/>
    <w:rsid w:val="005552D9"/>
    <w:rsid w:val="0055569C"/>
    <w:rsid w:val="00555F49"/>
    <w:rsid w:val="005568B5"/>
    <w:rsid w:val="00556C62"/>
    <w:rsid w:val="00557085"/>
    <w:rsid w:val="0055763B"/>
    <w:rsid w:val="005579DC"/>
    <w:rsid w:val="005603F0"/>
    <w:rsid w:val="005614EA"/>
    <w:rsid w:val="005618C0"/>
    <w:rsid w:val="00561A17"/>
    <w:rsid w:val="0056307D"/>
    <w:rsid w:val="00563D65"/>
    <w:rsid w:val="00564055"/>
    <w:rsid w:val="005640C9"/>
    <w:rsid w:val="00564AB6"/>
    <w:rsid w:val="005656B1"/>
    <w:rsid w:val="00566240"/>
    <w:rsid w:val="0056640E"/>
    <w:rsid w:val="0056658C"/>
    <w:rsid w:val="00566751"/>
    <w:rsid w:val="005677BE"/>
    <w:rsid w:val="00567AE8"/>
    <w:rsid w:val="00567EDF"/>
    <w:rsid w:val="005706CA"/>
    <w:rsid w:val="005712F8"/>
    <w:rsid w:val="00572240"/>
    <w:rsid w:val="00572B9A"/>
    <w:rsid w:val="00576F9F"/>
    <w:rsid w:val="005775E1"/>
    <w:rsid w:val="00577A11"/>
    <w:rsid w:val="00580A00"/>
    <w:rsid w:val="00580FDB"/>
    <w:rsid w:val="005812F0"/>
    <w:rsid w:val="00581643"/>
    <w:rsid w:val="00581B45"/>
    <w:rsid w:val="00581C45"/>
    <w:rsid w:val="00582CC3"/>
    <w:rsid w:val="005836F8"/>
    <w:rsid w:val="00583ABC"/>
    <w:rsid w:val="00584456"/>
    <w:rsid w:val="005849E5"/>
    <w:rsid w:val="005851F7"/>
    <w:rsid w:val="00585661"/>
    <w:rsid w:val="00586264"/>
    <w:rsid w:val="00586333"/>
    <w:rsid w:val="00586D64"/>
    <w:rsid w:val="00587A08"/>
    <w:rsid w:val="00587CB4"/>
    <w:rsid w:val="005900DC"/>
    <w:rsid w:val="005902A3"/>
    <w:rsid w:val="005906E9"/>
    <w:rsid w:val="00590CA6"/>
    <w:rsid w:val="005913E1"/>
    <w:rsid w:val="005914D4"/>
    <w:rsid w:val="005918FA"/>
    <w:rsid w:val="00592264"/>
    <w:rsid w:val="005934D0"/>
    <w:rsid w:val="00594121"/>
    <w:rsid w:val="00594254"/>
    <w:rsid w:val="005942A3"/>
    <w:rsid w:val="0059471B"/>
    <w:rsid w:val="0059493F"/>
    <w:rsid w:val="00595326"/>
    <w:rsid w:val="0059559B"/>
    <w:rsid w:val="00595C27"/>
    <w:rsid w:val="00595D2C"/>
    <w:rsid w:val="00595E95"/>
    <w:rsid w:val="00596090"/>
    <w:rsid w:val="0059633F"/>
    <w:rsid w:val="005974DB"/>
    <w:rsid w:val="00597708"/>
    <w:rsid w:val="00597825"/>
    <w:rsid w:val="00597966"/>
    <w:rsid w:val="00597E2E"/>
    <w:rsid w:val="00597FAF"/>
    <w:rsid w:val="005A08D4"/>
    <w:rsid w:val="005A105F"/>
    <w:rsid w:val="005A20EF"/>
    <w:rsid w:val="005A2684"/>
    <w:rsid w:val="005A2DAB"/>
    <w:rsid w:val="005A3A59"/>
    <w:rsid w:val="005A47E5"/>
    <w:rsid w:val="005A5375"/>
    <w:rsid w:val="005A53AA"/>
    <w:rsid w:val="005A59AC"/>
    <w:rsid w:val="005A6A62"/>
    <w:rsid w:val="005A7116"/>
    <w:rsid w:val="005A75D2"/>
    <w:rsid w:val="005A7FB2"/>
    <w:rsid w:val="005B053C"/>
    <w:rsid w:val="005B071C"/>
    <w:rsid w:val="005B1781"/>
    <w:rsid w:val="005B1B9B"/>
    <w:rsid w:val="005B30D4"/>
    <w:rsid w:val="005B3C70"/>
    <w:rsid w:val="005B5F86"/>
    <w:rsid w:val="005C0803"/>
    <w:rsid w:val="005C155D"/>
    <w:rsid w:val="005C23A4"/>
    <w:rsid w:val="005C2485"/>
    <w:rsid w:val="005C2720"/>
    <w:rsid w:val="005C28CA"/>
    <w:rsid w:val="005C2E0D"/>
    <w:rsid w:val="005C3456"/>
    <w:rsid w:val="005C3958"/>
    <w:rsid w:val="005C3D90"/>
    <w:rsid w:val="005C4DB9"/>
    <w:rsid w:val="005C692A"/>
    <w:rsid w:val="005C6EC5"/>
    <w:rsid w:val="005C73B0"/>
    <w:rsid w:val="005C7451"/>
    <w:rsid w:val="005C7822"/>
    <w:rsid w:val="005C7CCD"/>
    <w:rsid w:val="005D0B2A"/>
    <w:rsid w:val="005D12A8"/>
    <w:rsid w:val="005D1704"/>
    <w:rsid w:val="005D1BA9"/>
    <w:rsid w:val="005D1CCC"/>
    <w:rsid w:val="005D1CDF"/>
    <w:rsid w:val="005D2C2C"/>
    <w:rsid w:val="005D2DF3"/>
    <w:rsid w:val="005D30E7"/>
    <w:rsid w:val="005D33FD"/>
    <w:rsid w:val="005D37E3"/>
    <w:rsid w:val="005D3896"/>
    <w:rsid w:val="005D3C38"/>
    <w:rsid w:val="005D4532"/>
    <w:rsid w:val="005D4801"/>
    <w:rsid w:val="005D4D94"/>
    <w:rsid w:val="005D537B"/>
    <w:rsid w:val="005D60EE"/>
    <w:rsid w:val="005D7332"/>
    <w:rsid w:val="005D7CEF"/>
    <w:rsid w:val="005E0447"/>
    <w:rsid w:val="005E0AD9"/>
    <w:rsid w:val="005E0BFA"/>
    <w:rsid w:val="005E180F"/>
    <w:rsid w:val="005E1AA3"/>
    <w:rsid w:val="005E2266"/>
    <w:rsid w:val="005E2CDC"/>
    <w:rsid w:val="005E3416"/>
    <w:rsid w:val="005E3ECC"/>
    <w:rsid w:val="005E44F1"/>
    <w:rsid w:val="005E5BB9"/>
    <w:rsid w:val="005E5CBE"/>
    <w:rsid w:val="005E5DE8"/>
    <w:rsid w:val="005E61A8"/>
    <w:rsid w:val="005E6429"/>
    <w:rsid w:val="005E7A9F"/>
    <w:rsid w:val="005E7CC8"/>
    <w:rsid w:val="005F07D5"/>
    <w:rsid w:val="005F1519"/>
    <w:rsid w:val="005F20F7"/>
    <w:rsid w:val="005F21B1"/>
    <w:rsid w:val="005F23EE"/>
    <w:rsid w:val="005F2DE9"/>
    <w:rsid w:val="005F2E58"/>
    <w:rsid w:val="005F2FB9"/>
    <w:rsid w:val="005F3ACD"/>
    <w:rsid w:val="005F3FD2"/>
    <w:rsid w:val="005F42A1"/>
    <w:rsid w:val="005F4585"/>
    <w:rsid w:val="005F46E5"/>
    <w:rsid w:val="005F4A51"/>
    <w:rsid w:val="005F4B58"/>
    <w:rsid w:val="005F4B74"/>
    <w:rsid w:val="005F4FBD"/>
    <w:rsid w:val="005F5174"/>
    <w:rsid w:val="005F52F7"/>
    <w:rsid w:val="005F5610"/>
    <w:rsid w:val="005F566E"/>
    <w:rsid w:val="005F57C2"/>
    <w:rsid w:val="005F5873"/>
    <w:rsid w:val="005F5BC9"/>
    <w:rsid w:val="005F6419"/>
    <w:rsid w:val="005F6D89"/>
    <w:rsid w:val="005F732C"/>
    <w:rsid w:val="005F73A0"/>
    <w:rsid w:val="005F7D18"/>
    <w:rsid w:val="006006FD"/>
    <w:rsid w:val="00600781"/>
    <w:rsid w:val="0060097E"/>
    <w:rsid w:val="00601989"/>
    <w:rsid w:val="00601B25"/>
    <w:rsid w:val="00601CDE"/>
    <w:rsid w:val="0060214A"/>
    <w:rsid w:val="006028F6"/>
    <w:rsid w:val="0060336C"/>
    <w:rsid w:val="006042CC"/>
    <w:rsid w:val="00604661"/>
    <w:rsid w:val="0060479A"/>
    <w:rsid w:val="0060499E"/>
    <w:rsid w:val="00604CFA"/>
    <w:rsid w:val="00606BC1"/>
    <w:rsid w:val="006072B6"/>
    <w:rsid w:val="006078D9"/>
    <w:rsid w:val="006079E1"/>
    <w:rsid w:val="0061028C"/>
    <w:rsid w:val="006107BE"/>
    <w:rsid w:val="00610FB3"/>
    <w:rsid w:val="00611430"/>
    <w:rsid w:val="0061143D"/>
    <w:rsid w:val="0061174E"/>
    <w:rsid w:val="00611886"/>
    <w:rsid w:val="00612B12"/>
    <w:rsid w:val="00613549"/>
    <w:rsid w:val="00613BF4"/>
    <w:rsid w:val="00613F86"/>
    <w:rsid w:val="006147DC"/>
    <w:rsid w:val="00614834"/>
    <w:rsid w:val="0061534A"/>
    <w:rsid w:val="00615D5B"/>
    <w:rsid w:val="00615D7A"/>
    <w:rsid w:val="00615DDC"/>
    <w:rsid w:val="006165F9"/>
    <w:rsid w:val="00617400"/>
    <w:rsid w:val="0061755B"/>
    <w:rsid w:val="0062073C"/>
    <w:rsid w:val="0062128E"/>
    <w:rsid w:val="0062181E"/>
    <w:rsid w:val="00621980"/>
    <w:rsid w:val="006229A8"/>
    <w:rsid w:val="00622A79"/>
    <w:rsid w:val="00623210"/>
    <w:rsid w:val="00623C10"/>
    <w:rsid w:val="006242F8"/>
    <w:rsid w:val="00625082"/>
    <w:rsid w:val="006252F7"/>
    <w:rsid w:val="0062553F"/>
    <w:rsid w:val="00625FB9"/>
    <w:rsid w:val="00626756"/>
    <w:rsid w:val="006272D8"/>
    <w:rsid w:val="006273E4"/>
    <w:rsid w:val="00627432"/>
    <w:rsid w:val="00630CA4"/>
    <w:rsid w:val="00630EB1"/>
    <w:rsid w:val="00631E04"/>
    <w:rsid w:val="00632289"/>
    <w:rsid w:val="00632CFF"/>
    <w:rsid w:val="0063393F"/>
    <w:rsid w:val="00633B96"/>
    <w:rsid w:val="00633C3F"/>
    <w:rsid w:val="0063470F"/>
    <w:rsid w:val="0063505A"/>
    <w:rsid w:val="0063565C"/>
    <w:rsid w:val="006359B5"/>
    <w:rsid w:val="00635C55"/>
    <w:rsid w:val="00635DE7"/>
    <w:rsid w:val="00636B92"/>
    <w:rsid w:val="00636E9C"/>
    <w:rsid w:val="00637127"/>
    <w:rsid w:val="0063759C"/>
    <w:rsid w:val="00637D0E"/>
    <w:rsid w:val="00637EF4"/>
    <w:rsid w:val="006402D3"/>
    <w:rsid w:val="00640AD3"/>
    <w:rsid w:val="00640F9F"/>
    <w:rsid w:val="0064194D"/>
    <w:rsid w:val="00641A14"/>
    <w:rsid w:val="00641ABE"/>
    <w:rsid w:val="00641BD0"/>
    <w:rsid w:val="00642209"/>
    <w:rsid w:val="006436A0"/>
    <w:rsid w:val="006436C3"/>
    <w:rsid w:val="006436E0"/>
    <w:rsid w:val="0064389C"/>
    <w:rsid w:val="006438F4"/>
    <w:rsid w:val="006442E4"/>
    <w:rsid w:val="0064563D"/>
    <w:rsid w:val="006467AB"/>
    <w:rsid w:val="00646F8C"/>
    <w:rsid w:val="00647317"/>
    <w:rsid w:val="006478FE"/>
    <w:rsid w:val="00647BF0"/>
    <w:rsid w:val="00651170"/>
    <w:rsid w:val="00651608"/>
    <w:rsid w:val="006519AC"/>
    <w:rsid w:val="006520D3"/>
    <w:rsid w:val="0065280D"/>
    <w:rsid w:val="00654E32"/>
    <w:rsid w:val="00654EE2"/>
    <w:rsid w:val="00654F2F"/>
    <w:rsid w:val="006556FA"/>
    <w:rsid w:val="006563D9"/>
    <w:rsid w:val="006565C8"/>
    <w:rsid w:val="00656DC1"/>
    <w:rsid w:val="00656FC1"/>
    <w:rsid w:val="00657009"/>
    <w:rsid w:val="00660390"/>
    <w:rsid w:val="006610E9"/>
    <w:rsid w:val="0066141C"/>
    <w:rsid w:val="00661A34"/>
    <w:rsid w:val="00661A40"/>
    <w:rsid w:val="00661CA4"/>
    <w:rsid w:val="00661F4E"/>
    <w:rsid w:val="00661FFC"/>
    <w:rsid w:val="00662F20"/>
    <w:rsid w:val="00662FA3"/>
    <w:rsid w:val="00663428"/>
    <w:rsid w:val="00663830"/>
    <w:rsid w:val="00664950"/>
    <w:rsid w:val="00664D44"/>
    <w:rsid w:val="00665792"/>
    <w:rsid w:val="00666844"/>
    <w:rsid w:val="00670543"/>
    <w:rsid w:val="00670848"/>
    <w:rsid w:val="006708D5"/>
    <w:rsid w:val="00671635"/>
    <w:rsid w:val="00671A36"/>
    <w:rsid w:val="00671C7C"/>
    <w:rsid w:val="00672913"/>
    <w:rsid w:val="006732B0"/>
    <w:rsid w:val="006739F9"/>
    <w:rsid w:val="00673CC0"/>
    <w:rsid w:val="006742C2"/>
    <w:rsid w:val="00674632"/>
    <w:rsid w:val="00674A57"/>
    <w:rsid w:val="00674D8A"/>
    <w:rsid w:val="00674E8A"/>
    <w:rsid w:val="00675E38"/>
    <w:rsid w:val="00676004"/>
    <w:rsid w:val="00676031"/>
    <w:rsid w:val="00676348"/>
    <w:rsid w:val="00677AA1"/>
    <w:rsid w:val="00677CAF"/>
    <w:rsid w:val="00677D89"/>
    <w:rsid w:val="0068014E"/>
    <w:rsid w:val="006809A4"/>
    <w:rsid w:val="00681801"/>
    <w:rsid w:val="00681820"/>
    <w:rsid w:val="006824A7"/>
    <w:rsid w:val="006829DE"/>
    <w:rsid w:val="00682A60"/>
    <w:rsid w:val="00683220"/>
    <w:rsid w:val="0068419B"/>
    <w:rsid w:val="0068513F"/>
    <w:rsid w:val="00685453"/>
    <w:rsid w:val="00685D30"/>
    <w:rsid w:val="006865DF"/>
    <w:rsid w:val="006867BD"/>
    <w:rsid w:val="00686A37"/>
    <w:rsid w:val="00686C20"/>
    <w:rsid w:val="00686D48"/>
    <w:rsid w:val="00686DEA"/>
    <w:rsid w:val="0068710E"/>
    <w:rsid w:val="0068758C"/>
    <w:rsid w:val="00687890"/>
    <w:rsid w:val="00687FA0"/>
    <w:rsid w:val="0069024E"/>
    <w:rsid w:val="006905B8"/>
    <w:rsid w:val="00690EEA"/>
    <w:rsid w:val="006928C2"/>
    <w:rsid w:val="00692A96"/>
    <w:rsid w:val="006930F6"/>
    <w:rsid w:val="006936E9"/>
    <w:rsid w:val="00693829"/>
    <w:rsid w:val="00693E74"/>
    <w:rsid w:val="00693F5D"/>
    <w:rsid w:val="00694786"/>
    <w:rsid w:val="00694853"/>
    <w:rsid w:val="00695217"/>
    <w:rsid w:val="00695CE9"/>
    <w:rsid w:val="00695CF0"/>
    <w:rsid w:val="0069621E"/>
    <w:rsid w:val="00696AD4"/>
    <w:rsid w:val="00696B0E"/>
    <w:rsid w:val="00696CE2"/>
    <w:rsid w:val="00696DFB"/>
    <w:rsid w:val="00696FEF"/>
    <w:rsid w:val="006978A8"/>
    <w:rsid w:val="00697909"/>
    <w:rsid w:val="00697A9D"/>
    <w:rsid w:val="006A1B96"/>
    <w:rsid w:val="006A1BC8"/>
    <w:rsid w:val="006A210A"/>
    <w:rsid w:val="006A2D49"/>
    <w:rsid w:val="006A2FC4"/>
    <w:rsid w:val="006A3513"/>
    <w:rsid w:val="006A3AC8"/>
    <w:rsid w:val="006A4AB7"/>
    <w:rsid w:val="006A4C74"/>
    <w:rsid w:val="006A514D"/>
    <w:rsid w:val="006A52A9"/>
    <w:rsid w:val="006A56F5"/>
    <w:rsid w:val="006A6C3E"/>
    <w:rsid w:val="006A6CF6"/>
    <w:rsid w:val="006A6ED2"/>
    <w:rsid w:val="006A748D"/>
    <w:rsid w:val="006A7D62"/>
    <w:rsid w:val="006B0E89"/>
    <w:rsid w:val="006B1396"/>
    <w:rsid w:val="006B17FE"/>
    <w:rsid w:val="006B1F55"/>
    <w:rsid w:val="006B2250"/>
    <w:rsid w:val="006B261B"/>
    <w:rsid w:val="006B2844"/>
    <w:rsid w:val="006B2C46"/>
    <w:rsid w:val="006B35B2"/>
    <w:rsid w:val="006B373A"/>
    <w:rsid w:val="006B3E1D"/>
    <w:rsid w:val="006B3E3F"/>
    <w:rsid w:val="006B4247"/>
    <w:rsid w:val="006B426B"/>
    <w:rsid w:val="006B42E3"/>
    <w:rsid w:val="006B489F"/>
    <w:rsid w:val="006B4D25"/>
    <w:rsid w:val="006B540E"/>
    <w:rsid w:val="006B56FB"/>
    <w:rsid w:val="006B580B"/>
    <w:rsid w:val="006B5EC8"/>
    <w:rsid w:val="006B622B"/>
    <w:rsid w:val="006B6FAE"/>
    <w:rsid w:val="006B7010"/>
    <w:rsid w:val="006B71CD"/>
    <w:rsid w:val="006B77FE"/>
    <w:rsid w:val="006B798B"/>
    <w:rsid w:val="006C0392"/>
    <w:rsid w:val="006C05D2"/>
    <w:rsid w:val="006C0FF0"/>
    <w:rsid w:val="006C142F"/>
    <w:rsid w:val="006C216E"/>
    <w:rsid w:val="006C2E54"/>
    <w:rsid w:val="006C2E78"/>
    <w:rsid w:val="006C2F9A"/>
    <w:rsid w:val="006C3482"/>
    <w:rsid w:val="006C44AE"/>
    <w:rsid w:val="006C4867"/>
    <w:rsid w:val="006C50AE"/>
    <w:rsid w:val="006C5462"/>
    <w:rsid w:val="006C58A1"/>
    <w:rsid w:val="006C658F"/>
    <w:rsid w:val="006C665A"/>
    <w:rsid w:val="006C6A7B"/>
    <w:rsid w:val="006C7045"/>
    <w:rsid w:val="006D0A2E"/>
    <w:rsid w:val="006D0A67"/>
    <w:rsid w:val="006D0DF0"/>
    <w:rsid w:val="006D10D6"/>
    <w:rsid w:val="006D14B6"/>
    <w:rsid w:val="006D1EEF"/>
    <w:rsid w:val="006D219E"/>
    <w:rsid w:val="006D2888"/>
    <w:rsid w:val="006D34F7"/>
    <w:rsid w:val="006D3935"/>
    <w:rsid w:val="006D3C10"/>
    <w:rsid w:val="006D3DA3"/>
    <w:rsid w:val="006D3F39"/>
    <w:rsid w:val="006D459C"/>
    <w:rsid w:val="006D48AC"/>
    <w:rsid w:val="006D4A0A"/>
    <w:rsid w:val="006D4ADB"/>
    <w:rsid w:val="006D557E"/>
    <w:rsid w:val="006D6FB2"/>
    <w:rsid w:val="006E03AA"/>
    <w:rsid w:val="006E0FBC"/>
    <w:rsid w:val="006E1390"/>
    <w:rsid w:val="006E168C"/>
    <w:rsid w:val="006E178C"/>
    <w:rsid w:val="006E1A1B"/>
    <w:rsid w:val="006E1DC2"/>
    <w:rsid w:val="006E2E00"/>
    <w:rsid w:val="006E357F"/>
    <w:rsid w:val="006E35AF"/>
    <w:rsid w:val="006E3779"/>
    <w:rsid w:val="006E3A89"/>
    <w:rsid w:val="006E4815"/>
    <w:rsid w:val="006E499B"/>
    <w:rsid w:val="006E58BA"/>
    <w:rsid w:val="006E6E87"/>
    <w:rsid w:val="006F09AC"/>
    <w:rsid w:val="006F0AFC"/>
    <w:rsid w:val="006F0C60"/>
    <w:rsid w:val="006F10BF"/>
    <w:rsid w:val="006F1153"/>
    <w:rsid w:val="006F140D"/>
    <w:rsid w:val="006F1BCB"/>
    <w:rsid w:val="006F219D"/>
    <w:rsid w:val="006F3204"/>
    <w:rsid w:val="006F36FC"/>
    <w:rsid w:val="006F3F76"/>
    <w:rsid w:val="006F4D4E"/>
    <w:rsid w:val="006F50FB"/>
    <w:rsid w:val="006F56C6"/>
    <w:rsid w:val="006F5709"/>
    <w:rsid w:val="006F5878"/>
    <w:rsid w:val="006F5FF2"/>
    <w:rsid w:val="006F613C"/>
    <w:rsid w:val="006F6B73"/>
    <w:rsid w:val="006F6CB3"/>
    <w:rsid w:val="006F7332"/>
    <w:rsid w:val="006F7D0C"/>
    <w:rsid w:val="006F7ED8"/>
    <w:rsid w:val="00700157"/>
    <w:rsid w:val="00700704"/>
    <w:rsid w:val="00700908"/>
    <w:rsid w:val="00700DD3"/>
    <w:rsid w:val="0070130F"/>
    <w:rsid w:val="00701D6D"/>
    <w:rsid w:val="007022B7"/>
    <w:rsid w:val="00703321"/>
    <w:rsid w:val="00703AEC"/>
    <w:rsid w:val="00703BE2"/>
    <w:rsid w:val="007040C2"/>
    <w:rsid w:val="0070474E"/>
    <w:rsid w:val="00704EFA"/>
    <w:rsid w:val="00705134"/>
    <w:rsid w:val="007059B8"/>
    <w:rsid w:val="007061C0"/>
    <w:rsid w:val="00706565"/>
    <w:rsid w:val="00706867"/>
    <w:rsid w:val="007079FE"/>
    <w:rsid w:val="00707A4C"/>
    <w:rsid w:val="00710B23"/>
    <w:rsid w:val="00710FC0"/>
    <w:rsid w:val="00710FDE"/>
    <w:rsid w:val="007112B3"/>
    <w:rsid w:val="0071174B"/>
    <w:rsid w:val="00711ECF"/>
    <w:rsid w:val="00712048"/>
    <w:rsid w:val="007122E8"/>
    <w:rsid w:val="00712583"/>
    <w:rsid w:val="007127E1"/>
    <w:rsid w:val="007145FF"/>
    <w:rsid w:val="007146E3"/>
    <w:rsid w:val="0071566E"/>
    <w:rsid w:val="007157A4"/>
    <w:rsid w:val="00715FED"/>
    <w:rsid w:val="0071631C"/>
    <w:rsid w:val="00716AD1"/>
    <w:rsid w:val="00717EC2"/>
    <w:rsid w:val="007205CD"/>
    <w:rsid w:val="0072066D"/>
    <w:rsid w:val="007224B9"/>
    <w:rsid w:val="00723204"/>
    <w:rsid w:val="00724D63"/>
    <w:rsid w:val="00725EC3"/>
    <w:rsid w:val="00725FC7"/>
    <w:rsid w:val="00726ACD"/>
    <w:rsid w:val="0073053B"/>
    <w:rsid w:val="00731114"/>
    <w:rsid w:val="00731390"/>
    <w:rsid w:val="007319FB"/>
    <w:rsid w:val="00732854"/>
    <w:rsid w:val="007328D7"/>
    <w:rsid w:val="007329CF"/>
    <w:rsid w:val="00732A99"/>
    <w:rsid w:val="00732D14"/>
    <w:rsid w:val="0073395E"/>
    <w:rsid w:val="00733ACD"/>
    <w:rsid w:val="00733DD1"/>
    <w:rsid w:val="00734045"/>
    <w:rsid w:val="00734B99"/>
    <w:rsid w:val="0073564E"/>
    <w:rsid w:val="007359E3"/>
    <w:rsid w:val="00735F48"/>
    <w:rsid w:val="00735F76"/>
    <w:rsid w:val="007366EA"/>
    <w:rsid w:val="00736C2F"/>
    <w:rsid w:val="007371FF"/>
    <w:rsid w:val="00743544"/>
    <w:rsid w:val="00744207"/>
    <w:rsid w:val="007462B3"/>
    <w:rsid w:val="00747314"/>
    <w:rsid w:val="00747BEF"/>
    <w:rsid w:val="00747DAA"/>
    <w:rsid w:val="0075092D"/>
    <w:rsid w:val="00750D72"/>
    <w:rsid w:val="00750E4C"/>
    <w:rsid w:val="00751515"/>
    <w:rsid w:val="007517A4"/>
    <w:rsid w:val="00751E6B"/>
    <w:rsid w:val="00752F69"/>
    <w:rsid w:val="0075343F"/>
    <w:rsid w:val="00753660"/>
    <w:rsid w:val="00753DB6"/>
    <w:rsid w:val="00753E88"/>
    <w:rsid w:val="0075402D"/>
    <w:rsid w:val="0075468B"/>
    <w:rsid w:val="0075497F"/>
    <w:rsid w:val="00754C2D"/>
    <w:rsid w:val="0075553F"/>
    <w:rsid w:val="00755E0B"/>
    <w:rsid w:val="00755E0E"/>
    <w:rsid w:val="00755ECF"/>
    <w:rsid w:val="00756926"/>
    <w:rsid w:val="007569EF"/>
    <w:rsid w:val="00760207"/>
    <w:rsid w:val="00760664"/>
    <w:rsid w:val="007611BC"/>
    <w:rsid w:val="007613EA"/>
    <w:rsid w:val="00761691"/>
    <w:rsid w:val="00761F27"/>
    <w:rsid w:val="00762FDA"/>
    <w:rsid w:val="00763527"/>
    <w:rsid w:val="00764017"/>
    <w:rsid w:val="00766ABD"/>
    <w:rsid w:val="00767110"/>
    <w:rsid w:val="00767126"/>
    <w:rsid w:val="0076760C"/>
    <w:rsid w:val="007706D3"/>
    <w:rsid w:val="007708EB"/>
    <w:rsid w:val="00770A4E"/>
    <w:rsid w:val="00771AE2"/>
    <w:rsid w:val="00771EA3"/>
    <w:rsid w:val="00772503"/>
    <w:rsid w:val="00772706"/>
    <w:rsid w:val="00773BC2"/>
    <w:rsid w:val="007748A1"/>
    <w:rsid w:val="00774F82"/>
    <w:rsid w:val="00776DA7"/>
    <w:rsid w:val="007800C7"/>
    <w:rsid w:val="00780309"/>
    <w:rsid w:val="00780717"/>
    <w:rsid w:val="007810FD"/>
    <w:rsid w:val="0078254F"/>
    <w:rsid w:val="00782C43"/>
    <w:rsid w:val="00782DCF"/>
    <w:rsid w:val="0078371E"/>
    <w:rsid w:val="00784BDE"/>
    <w:rsid w:val="00785038"/>
    <w:rsid w:val="00785232"/>
    <w:rsid w:val="00785A79"/>
    <w:rsid w:val="0078609D"/>
    <w:rsid w:val="00786364"/>
    <w:rsid w:val="00786B8C"/>
    <w:rsid w:val="00786CFE"/>
    <w:rsid w:val="0078744F"/>
    <w:rsid w:val="007877E1"/>
    <w:rsid w:val="0078784D"/>
    <w:rsid w:val="0079016B"/>
    <w:rsid w:val="00791116"/>
    <w:rsid w:val="00791374"/>
    <w:rsid w:val="00791618"/>
    <w:rsid w:val="007916A1"/>
    <w:rsid w:val="00791E26"/>
    <w:rsid w:val="00791EFA"/>
    <w:rsid w:val="0079202F"/>
    <w:rsid w:val="0079218B"/>
    <w:rsid w:val="00792CAE"/>
    <w:rsid w:val="0079546D"/>
    <w:rsid w:val="007963A3"/>
    <w:rsid w:val="007964CE"/>
    <w:rsid w:val="007965A2"/>
    <w:rsid w:val="007A0197"/>
    <w:rsid w:val="007A0244"/>
    <w:rsid w:val="007A14F0"/>
    <w:rsid w:val="007A187D"/>
    <w:rsid w:val="007A3558"/>
    <w:rsid w:val="007B0565"/>
    <w:rsid w:val="007B076D"/>
    <w:rsid w:val="007B16C5"/>
    <w:rsid w:val="007B22BD"/>
    <w:rsid w:val="007B3C50"/>
    <w:rsid w:val="007B4124"/>
    <w:rsid w:val="007B4989"/>
    <w:rsid w:val="007B57D2"/>
    <w:rsid w:val="007B5D28"/>
    <w:rsid w:val="007B629F"/>
    <w:rsid w:val="007B6445"/>
    <w:rsid w:val="007B6812"/>
    <w:rsid w:val="007B68BF"/>
    <w:rsid w:val="007B6CEB"/>
    <w:rsid w:val="007B7079"/>
    <w:rsid w:val="007B73F5"/>
    <w:rsid w:val="007C06B0"/>
    <w:rsid w:val="007C0C7A"/>
    <w:rsid w:val="007C0D24"/>
    <w:rsid w:val="007C3429"/>
    <w:rsid w:val="007C3434"/>
    <w:rsid w:val="007C3ADF"/>
    <w:rsid w:val="007C3ED0"/>
    <w:rsid w:val="007C4A86"/>
    <w:rsid w:val="007C4B03"/>
    <w:rsid w:val="007C4D9B"/>
    <w:rsid w:val="007C511C"/>
    <w:rsid w:val="007C6469"/>
    <w:rsid w:val="007C6749"/>
    <w:rsid w:val="007C6D8D"/>
    <w:rsid w:val="007C70F5"/>
    <w:rsid w:val="007C74C2"/>
    <w:rsid w:val="007D043A"/>
    <w:rsid w:val="007D06E1"/>
    <w:rsid w:val="007D08CF"/>
    <w:rsid w:val="007D14B6"/>
    <w:rsid w:val="007D26E0"/>
    <w:rsid w:val="007D3E04"/>
    <w:rsid w:val="007D40F2"/>
    <w:rsid w:val="007D439D"/>
    <w:rsid w:val="007D4407"/>
    <w:rsid w:val="007D4C84"/>
    <w:rsid w:val="007D59DE"/>
    <w:rsid w:val="007D5C27"/>
    <w:rsid w:val="007D5C2B"/>
    <w:rsid w:val="007D63CF"/>
    <w:rsid w:val="007D6753"/>
    <w:rsid w:val="007D6882"/>
    <w:rsid w:val="007D7458"/>
    <w:rsid w:val="007D7CF9"/>
    <w:rsid w:val="007E0168"/>
    <w:rsid w:val="007E0868"/>
    <w:rsid w:val="007E0A3B"/>
    <w:rsid w:val="007E0E63"/>
    <w:rsid w:val="007E14C5"/>
    <w:rsid w:val="007E15E2"/>
    <w:rsid w:val="007E178C"/>
    <w:rsid w:val="007E17B8"/>
    <w:rsid w:val="007E200B"/>
    <w:rsid w:val="007E2EA5"/>
    <w:rsid w:val="007E317C"/>
    <w:rsid w:val="007E37D4"/>
    <w:rsid w:val="007E39E4"/>
    <w:rsid w:val="007E4605"/>
    <w:rsid w:val="007E4EBA"/>
    <w:rsid w:val="007E50CF"/>
    <w:rsid w:val="007E5715"/>
    <w:rsid w:val="007E5972"/>
    <w:rsid w:val="007E612F"/>
    <w:rsid w:val="007E640C"/>
    <w:rsid w:val="007E6C89"/>
    <w:rsid w:val="007E6C99"/>
    <w:rsid w:val="007E7ABA"/>
    <w:rsid w:val="007F001A"/>
    <w:rsid w:val="007F08DB"/>
    <w:rsid w:val="007F0A8E"/>
    <w:rsid w:val="007F159A"/>
    <w:rsid w:val="007F19F2"/>
    <w:rsid w:val="007F2FD2"/>
    <w:rsid w:val="007F311A"/>
    <w:rsid w:val="007F3393"/>
    <w:rsid w:val="007F33CC"/>
    <w:rsid w:val="007F3EC7"/>
    <w:rsid w:val="007F50F8"/>
    <w:rsid w:val="007F5419"/>
    <w:rsid w:val="007F5EA8"/>
    <w:rsid w:val="007F7200"/>
    <w:rsid w:val="007F7F00"/>
    <w:rsid w:val="00800393"/>
    <w:rsid w:val="00801B95"/>
    <w:rsid w:val="00801D7A"/>
    <w:rsid w:val="00803014"/>
    <w:rsid w:val="008038BB"/>
    <w:rsid w:val="00803BE4"/>
    <w:rsid w:val="00803C5A"/>
    <w:rsid w:val="00803FD0"/>
    <w:rsid w:val="008040D0"/>
    <w:rsid w:val="00804B24"/>
    <w:rsid w:val="00804C6B"/>
    <w:rsid w:val="008052C6"/>
    <w:rsid w:val="0080568D"/>
    <w:rsid w:val="00805720"/>
    <w:rsid w:val="00805A36"/>
    <w:rsid w:val="00806A76"/>
    <w:rsid w:val="008071AB"/>
    <w:rsid w:val="00810CED"/>
    <w:rsid w:val="0081128C"/>
    <w:rsid w:val="00811C9D"/>
    <w:rsid w:val="00812CCB"/>
    <w:rsid w:val="00812DBA"/>
    <w:rsid w:val="008137AC"/>
    <w:rsid w:val="008138A2"/>
    <w:rsid w:val="00813A93"/>
    <w:rsid w:val="00813FE1"/>
    <w:rsid w:val="00814184"/>
    <w:rsid w:val="00815685"/>
    <w:rsid w:val="008157AA"/>
    <w:rsid w:val="00816C80"/>
    <w:rsid w:val="008175C7"/>
    <w:rsid w:val="008178C9"/>
    <w:rsid w:val="00817C7A"/>
    <w:rsid w:val="00817EC0"/>
    <w:rsid w:val="00820503"/>
    <w:rsid w:val="00820F88"/>
    <w:rsid w:val="008213EA"/>
    <w:rsid w:val="00821505"/>
    <w:rsid w:val="00821726"/>
    <w:rsid w:val="0082177A"/>
    <w:rsid w:val="00821CFB"/>
    <w:rsid w:val="00821E46"/>
    <w:rsid w:val="00822BE4"/>
    <w:rsid w:val="00822E68"/>
    <w:rsid w:val="00822F59"/>
    <w:rsid w:val="00823030"/>
    <w:rsid w:val="008235E9"/>
    <w:rsid w:val="00823F58"/>
    <w:rsid w:val="00824AE6"/>
    <w:rsid w:val="00825069"/>
    <w:rsid w:val="00825318"/>
    <w:rsid w:val="00825548"/>
    <w:rsid w:val="00825EA4"/>
    <w:rsid w:val="00826CA3"/>
    <w:rsid w:val="00827114"/>
    <w:rsid w:val="008279A6"/>
    <w:rsid w:val="00830213"/>
    <w:rsid w:val="00830C72"/>
    <w:rsid w:val="00830D65"/>
    <w:rsid w:val="00830FAA"/>
    <w:rsid w:val="008311AB"/>
    <w:rsid w:val="00831551"/>
    <w:rsid w:val="008319D6"/>
    <w:rsid w:val="00832190"/>
    <w:rsid w:val="00833FFA"/>
    <w:rsid w:val="008344B9"/>
    <w:rsid w:val="00834D07"/>
    <w:rsid w:val="00834F63"/>
    <w:rsid w:val="00835267"/>
    <w:rsid w:val="00835789"/>
    <w:rsid w:val="00835848"/>
    <w:rsid w:val="00835A5E"/>
    <w:rsid w:val="0083621D"/>
    <w:rsid w:val="00836853"/>
    <w:rsid w:val="00836A76"/>
    <w:rsid w:val="00836E52"/>
    <w:rsid w:val="00837424"/>
    <w:rsid w:val="0083787E"/>
    <w:rsid w:val="008378BD"/>
    <w:rsid w:val="008378DF"/>
    <w:rsid w:val="00837A14"/>
    <w:rsid w:val="00841868"/>
    <w:rsid w:val="00841BCD"/>
    <w:rsid w:val="0084262F"/>
    <w:rsid w:val="00842983"/>
    <w:rsid w:val="00842B1B"/>
    <w:rsid w:val="00843833"/>
    <w:rsid w:val="00844AC5"/>
    <w:rsid w:val="00844C3D"/>
    <w:rsid w:val="0084557B"/>
    <w:rsid w:val="008455D3"/>
    <w:rsid w:val="00845974"/>
    <w:rsid w:val="00845BE3"/>
    <w:rsid w:val="00846888"/>
    <w:rsid w:val="00846AEC"/>
    <w:rsid w:val="00846B49"/>
    <w:rsid w:val="00847100"/>
    <w:rsid w:val="008471B2"/>
    <w:rsid w:val="0084753E"/>
    <w:rsid w:val="00850B66"/>
    <w:rsid w:val="008516C5"/>
    <w:rsid w:val="00851A8E"/>
    <w:rsid w:val="00851F45"/>
    <w:rsid w:val="00852803"/>
    <w:rsid w:val="00852D03"/>
    <w:rsid w:val="00854B55"/>
    <w:rsid w:val="00854F43"/>
    <w:rsid w:val="0085512E"/>
    <w:rsid w:val="00856992"/>
    <w:rsid w:val="00856C02"/>
    <w:rsid w:val="00856DEB"/>
    <w:rsid w:val="00857AFB"/>
    <w:rsid w:val="00857DAD"/>
    <w:rsid w:val="00857ED6"/>
    <w:rsid w:val="008609E9"/>
    <w:rsid w:val="00861552"/>
    <w:rsid w:val="00862105"/>
    <w:rsid w:val="008622BB"/>
    <w:rsid w:val="00862E77"/>
    <w:rsid w:val="00863014"/>
    <w:rsid w:val="00863296"/>
    <w:rsid w:val="008632A3"/>
    <w:rsid w:val="0086365D"/>
    <w:rsid w:val="0086372A"/>
    <w:rsid w:val="00863E12"/>
    <w:rsid w:val="00864D33"/>
    <w:rsid w:val="00865001"/>
    <w:rsid w:val="0086547B"/>
    <w:rsid w:val="00866926"/>
    <w:rsid w:val="00867893"/>
    <w:rsid w:val="00867909"/>
    <w:rsid w:val="00867A62"/>
    <w:rsid w:val="00867E0C"/>
    <w:rsid w:val="00867F5B"/>
    <w:rsid w:val="008703CC"/>
    <w:rsid w:val="008712BB"/>
    <w:rsid w:val="00871CF7"/>
    <w:rsid w:val="00871D00"/>
    <w:rsid w:val="008722B4"/>
    <w:rsid w:val="00872333"/>
    <w:rsid w:val="0087240D"/>
    <w:rsid w:val="00872CE6"/>
    <w:rsid w:val="0087311B"/>
    <w:rsid w:val="00873B37"/>
    <w:rsid w:val="00873C1B"/>
    <w:rsid w:val="00873D28"/>
    <w:rsid w:val="00874D30"/>
    <w:rsid w:val="008763A0"/>
    <w:rsid w:val="008764E0"/>
    <w:rsid w:val="00876623"/>
    <w:rsid w:val="008767FF"/>
    <w:rsid w:val="00877B61"/>
    <w:rsid w:val="00880355"/>
    <w:rsid w:val="00880C19"/>
    <w:rsid w:val="00880E45"/>
    <w:rsid w:val="008826C1"/>
    <w:rsid w:val="0088352B"/>
    <w:rsid w:val="008837A7"/>
    <w:rsid w:val="00883B4C"/>
    <w:rsid w:val="00883FEA"/>
    <w:rsid w:val="00885586"/>
    <w:rsid w:val="008858C3"/>
    <w:rsid w:val="00886B7E"/>
    <w:rsid w:val="008870FD"/>
    <w:rsid w:val="008876FF"/>
    <w:rsid w:val="00887EDF"/>
    <w:rsid w:val="0089048C"/>
    <w:rsid w:val="00890641"/>
    <w:rsid w:val="008911DB"/>
    <w:rsid w:val="00892674"/>
    <w:rsid w:val="00895185"/>
    <w:rsid w:val="008959AB"/>
    <w:rsid w:val="00895B17"/>
    <w:rsid w:val="00895DE5"/>
    <w:rsid w:val="00896185"/>
    <w:rsid w:val="00896416"/>
    <w:rsid w:val="008964F2"/>
    <w:rsid w:val="00896FBE"/>
    <w:rsid w:val="00897EED"/>
    <w:rsid w:val="008A017B"/>
    <w:rsid w:val="008A153E"/>
    <w:rsid w:val="008A1BEC"/>
    <w:rsid w:val="008A1FDA"/>
    <w:rsid w:val="008A2393"/>
    <w:rsid w:val="008A3B36"/>
    <w:rsid w:val="008A3D95"/>
    <w:rsid w:val="008A4438"/>
    <w:rsid w:val="008A466E"/>
    <w:rsid w:val="008A46D0"/>
    <w:rsid w:val="008A4F5B"/>
    <w:rsid w:val="008A51B2"/>
    <w:rsid w:val="008A5782"/>
    <w:rsid w:val="008A6300"/>
    <w:rsid w:val="008A6574"/>
    <w:rsid w:val="008A714E"/>
    <w:rsid w:val="008A71EF"/>
    <w:rsid w:val="008A7387"/>
    <w:rsid w:val="008A74A7"/>
    <w:rsid w:val="008A7896"/>
    <w:rsid w:val="008A7C7B"/>
    <w:rsid w:val="008B07D9"/>
    <w:rsid w:val="008B0BCC"/>
    <w:rsid w:val="008B12A4"/>
    <w:rsid w:val="008B2F14"/>
    <w:rsid w:val="008B3289"/>
    <w:rsid w:val="008B3F33"/>
    <w:rsid w:val="008B42ED"/>
    <w:rsid w:val="008B4864"/>
    <w:rsid w:val="008B4DEB"/>
    <w:rsid w:val="008B62DC"/>
    <w:rsid w:val="008B66F1"/>
    <w:rsid w:val="008B6DE7"/>
    <w:rsid w:val="008B70C7"/>
    <w:rsid w:val="008B752D"/>
    <w:rsid w:val="008C04FF"/>
    <w:rsid w:val="008C0807"/>
    <w:rsid w:val="008C0B9C"/>
    <w:rsid w:val="008C1223"/>
    <w:rsid w:val="008C1E9E"/>
    <w:rsid w:val="008C233F"/>
    <w:rsid w:val="008C24B3"/>
    <w:rsid w:val="008C27D8"/>
    <w:rsid w:val="008C28BC"/>
    <w:rsid w:val="008C3539"/>
    <w:rsid w:val="008C38EF"/>
    <w:rsid w:val="008C3ABE"/>
    <w:rsid w:val="008C3F9C"/>
    <w:rsid w:val="008C4332"/>
    <w:rsid w:val="008C4511"/>
    <w:rsid w:val="008C4B19"/>
    <w:rsid w:val="008C53A7"/>
    <w:rsid w:val="008C5C49"/>
    <w:rsid w:val="008C6145"/>
    <w:rsid w:val="008C66B8"/>
    <w:rsid w:val="008C78CF"/>
    <w:rsid w:val="008C7CD1"/>
    <w:rsid w:val="008C7CDB"/>
    <w:rsid w:val="008C7F38"/>
    <w:rsid w:val="008D0FA7"/>
    <w:rsid w:val="008D1588"/>
    <w:rsid w:val="008D192B"/>
    <w:rsid w:val="008D1C3E"/>
    <w:rsid w:val="008D2488"/>
    <w:rsid w:val="008D33F8"/>
    <w:rsid w:val="008D4493"/>
    <w:rsid w:val="008D44BD"/>
    <w:rsid w:val="008D4640"/>
    <w:rsid w:val="008D4CCB"/>
    <w:rsid w:val="008D5A3C"/>
    <w:rsid w:val="008D62B8"/>
    <w:rsid w:val="008D65C7"/>
    <w:rsid w:val="008D6AAB"/>
    <w:rsid w:val="008D6ED1"/>
    <w:rsid w:val="008D71BD"/>
    <w:rsid w:val="008D7292"/>
    <w:rsid w:val="008D750B"/>
    <w:rsid w:val="008D7EDC"/>
    <w:rsid w:val="008E02F4"/>
    <w:rsid w:val="008E0523"/>
    <w:rsid w:val="008E0E17"/>
    <w:rsid w:val="008E13AC"/>
    <w:rsid w:val="008E15B6"/>
    <w:rsid w:val="008E1752"/>
    <w:rsid w:val="008E1F01"/>
    <w:rsid w:val="008E22A6"/>
    <w:rsid w:val="008E2A70"/>
    <w:rsid w:val="008E2C2A"/>
    <w:rsid w:val="008E3B62"/>
    <w:rsid w:val="008E41B0"/>
    <w:rsid w:val="008E4D29"/>
    <w:rsid w:val="008E4D68"/>
    <w:rsid w:val="008E571F"/>
    <w:rsid w:val="008E5AF2"/>
    <w:rsid w:val="008E5D12"/>
    <w:rsid w:val="008E61FA"/>
    <w:rsid w:val="008E693D"/>
    <w:rsid w:val="008E6A26"/>
    <w:rsid w:val="008E70A0"/>
    <w:rsid w:val="008E73EE"/>
    <w:rsid w:val="008E74E9"/>
    <w:rsid w:val="008E761D"/>
    <w:rsid w:val="008E7CC8"/>
    <w:rsid w:val="008E7E19"/>
    <w:rsid w:val="008E7F73"/>
    <w:rsid w:val="008F0019"/>
    <w:rsid w:val="008F02C4"/>
    <w:rsid w:val="008F0390"/>
    <w:rsid w:val="008F0B49"/>
    <w:rsid w:val="008F1CC0"/>
    <w:rsid w:val="008F2E85"/>
    <w:rsid w:val="008F2F35"/>
    <w:rsid w:val="008F3679"/>
    <w:rsid w:val="008F3C5E"/>
    <w:rsid w:val="008F4010"/>
    <w:rsid w:val="008F4BD3"/>
    <w:rsid w:val="008F4E20"/>
    <w:rsid w:val="008F50DE"/>
    <w:rsid w:val="008F54CF"/>
    <w:rsid w:val="008F61B2"/>
    <w:rsid w:val="008F6865"/>
    <w:rsid w:val="008F759E"/>
    <w:rsid w:val="008F7DDC"/>
    <w:rsid w:val="009006F6"/>
    <w:rsid w:val="0090091A"/>
    <w:rsid w:val="00900944"/>
    <w:rsid w:val="00900A0E"/>
    <w:rsid w:val="00900F0F"/>
    <w:rsid w:val="00901276"/>
    <w:rsid w:val="00902816"/>
    <w:rsid w:val="00902A8E"/>
    <w:rsid w:val="00902E30"/>
    <w:rsid w:val="0090343D"/>
    <w:rsid w:val="009042BD"/>
    <w:rsid w:val="00904960"/>
    <w:rsid w:val="00904C0B"/>
    <w:rsid w:val="0090544C"/>
    <w:rsid w:val="00905CAC"/>
    <w:rsid w:val="00905E50"/>
    <w:rsid w:val="0090604C"/>
    <w:rsid w:val="00906080"/>
    <w:rsid w:val="009066EF"/>
    <w:rsid w:val="00906D1E"/>
    <w:rsid w:val="00906DA9"/>
    <w:rsid w:val="00907AEB"/>
    <w:rsid w:val="00910EE3"/>
    <w:rsid w:val="00910F9D"/>
    <w:rsid w:val="009115B5"/>
    <w:rsid w:val="00912580"/>
    <w:rsid w:val="009137FB"/>
    <w:rsid w:val="00913FF9"/>
    <w:rsid w:val="00914291"/>
    <w:rsid w:val="009144F5"/>
    <w:rsid w:val="0091489D"/>
    <w:rsid w:val="0091564B"/>
    <w:rsid w:val="009161AC"/>
    <w:rsid w:val="00916544"/>
    <w:rsid w:val="00916BB1"/>
    <w:rsid w:val="009173DA"/>
    <w:rsid w:val="00917C72"/>
    <w:rsid w:val="00917C82"/>
    <w:rsid w:val="009205AC"/>
    <w:rsid w:val="009207B8"/>
    <w:rsid w:val="00920C89"/>
    <w:rsid w:val="009222C8"/>
    <w:rsid w:val="0092261C"/>
    <w:rsid w:val="00923D61"/>
    <w:rsid w:val="0092529F"/>
    <w:rsid w:val="0092689B"/>
    <w:rsid w:val="0092748B"/>
    <w:rsid w:val="0092751A"/>
    <w:rsid w:val="00927FB2"/>
    <w:rsid w:val="00930DDE"/>
    <w:rsid w:val="00931047"/>
    <w:rsid w:val="00931061"/>
    <w:rsid w:val="009312C9"/>
    <w:rsid w:val="00932180"/>
    <w:rsid w:val="0093225B"/>
    <w:rsid w:val="009322D8"/>
    <w:rsid w:val="0093253D"/>
    <w:rsid w:val="0093269A"/>
    <w:rsid w:val="00932EBF"/>
    <w:rsid w:val="00932F55"/>
    <w:rsid w:val="00933BE2"/>
    <w:rsid w:val="00933E09"/>
    <w:rsid w:val="00933EBF"/>
    <w:rsid w:val="00933F32"/>
    <w:rsid w:val="00934F08"/>
    <w:rsid w:val="009352EE"/>
    <w:rsid w:val="00935729"/>
    <w:rsid w:val="009360B3"/>
    <w:rsid w:val="00937F41"/>
    <w:rsid w:val="00940143"/>
    <w:rsid w:val="0094075F"/>
    <w:rsid w:val="009408A9"/>
    <w:rsid w:val="009418F4"/>
    <w:rsid w:val="009423F6"/>
    <w:rsid w:val="00942F3F"/>
    <w:rsid w:val="009439DB"/>
    <w:rsid w:val="0094434C"/>
    <w:rsid w:val="00944675"/>
    <w:rsid w:val="0094468C"/>
    <w:rsid w:val="00944F36"/>
    <w:rsid w:val="00945499"/>
    <w:rsid w:val="0094569E"/>
    <w:rsid w:val="009458F7"/>
    <w:rsid w:val="00945A6A"/>
    <w:rsid w:val="00946137"/>
    <w:rsid w:val="0094673E"/>
    <w:rsid w:val="009473AA"/>
    <w:rsid w:val="0094744C"/>
    <w:rsid w:val="0094797C"/>
    <w:rsid w:val="009479E9"/>
    <w:rsid w:val="00947AD9"/>
    <w:rsid w:val="00947D4B"/>
    <w:rsid w:val="009508D7"/>
    <w:rsid w:val="00950E0B"/>
    <w:rsid w:val="00951BA5"/>
    <w:rsid w:val="0095383C"/>
    <w:rsid w:val="0095391D"/>
    <w:rsid w:val="0095404E"/>
    <w:rsid w:val="00954D01"/>
    <w:rsid w:val="00955576"/>
    <w:rsid w:val="00956076"/>
    <w:rsid w:val="00957B05"/>
    <w:rsid w:val="00957C4D"/>
    <w:rsid w:val="00957C56"/>
    <w:rsid w:val="009601CD"/>
    <w:rsid w:val="009616B4"/>
    <w:rsid w:val="009623A8"/>
    <w:rsid w:val="00962A83"/>
    <w:rsid w:val="00962F22"/>
    <w:rsid w:val="00963173"/>
    <w:rsid w:val="009639ED"/>
    <w:rsid w:val="009646BD"/>
    <w:rsid w:val="00964778"/>
    <w:rsid w:val="00964F3D"/>
    <w:rsid w:val="00965629"/>
    <w:rsid w:val="00966063"/>
    <w:rsid w:val="00966553"/>
    <w:rsid w:val="00966979"/>
    <w:rsid w:val="00966C03"/>
    <w:rsid w:val="00967069"/>
    <w:rsid w:val="00967286"/>
    <w:rsid w:val="0096759D"/>
    <w:rsid w:val="00967888"/>
    <w:rsid w:val="00970037"/>
    <w:rsid w:val="00970351"/>
    <w:rsid w:val="00970928"/>
    <w:rsid w:val="00970AB8"/>
    <w:rsid w:val="00971B2C"/>
    <w:rsid w:val="0097253B"/>
    <w:rsid w:val="00972899"/>
    <w:rsid w:val="00972F6F"/>
    <w:rsid w:val="00973035"/>
    <w:rsid w:val="009732D7"/>
    <w:rsid w:val="0097357F"/>
    <w:rsid w:val="00973F44"/>
    <w:rsid w:val="009751D9"/>
    <w:rsid w:val="0097576A"/>
    <w:rsid w:val="0097587E"/>
    <w:rsid w:val="0097774B"/>
    <w:rsid w:val="00977957"/>
    <w:rsid w:val="00977CA0"/>
    <w:rsid w:val="00977E1D"/>
    <w:rsid w:val="00980244"/>
    <w:rsid w:val="009804B7"/>
    <w:rsid w:val="00980537"/>
    <w:rsid w:val="009806EF"/>
    <w:rsid w:val="0098077B"/>
    <w:rsid w:val="009810F9"/>
    <w:rsid w:val="00981380"/>
    <w:rsid w:val="00981B6A"/>
    <w:rsid w:val="009822D9"/>
    <w:rsid w:val="00984698"/>
    <w:rsid w:val="0098555A"/>
    <w:rsid w:val="009855AE"/>
    <w:rsid w:val="009856E0"/>
    <w:rsid w:val="00985F5A"/>
    <w:rsid w:val="00990572"/>
    <w:rsid w:val="00990C71"/>
    <w:rsid w:val="009912A2"/>
    <w:rsid w:val="009916A8"/>
    <w:rsid w:val="00991B21"/>
    <w:rsid w:val="00991ED0"/>
    <w:rsid w:val="00991F3B"/>
    <w:rsid w:val="0099248A"/>
    <w:rsid w:val="00992E6B"/>
    <w:rsid w:val="00993580"/>
    <w:rsid w:val="00993904"/>
    <w:rsid w:val="00993BE4"/>
    <w:rsid w:val="00994A56"/>
    <w:rsid w:val="00994B8C"/>
    <w:rsid w:val="00995711"/>
    <w:rsid w:val="00996042"/>
    <w:rsid w:val="00996DE5"/>
    <w:rsid w:val="00997849"/>
    <w:rsid w:val="00997EBE"/>
    <w:rsid w:val="009A01E1"/>
    <w:rsid w:val="009A0254"/>
    <w:rsid w:val="009A0589"/>
    <w:rsid w:val="009A0FDD"/>
    <w:rsid w:val="009A1082"/>
    <w:rsid w:val="009A179E"/>
    <w:rsid w:val="009A2317"/>
    <w:rsid w:val="009A2C35"/>
    <w:rsid w:val="009A2E43"/>
    <w:rsid w:val="009A2EF5"/>
    <w:rsid w:val="009A329B"/>
    <w:rsid w:val="009A39BC"/>
    <w:rsid w:val="009A3B1F"/>
    <w:rsid w:val="009A47DE"/>
    <w:rsid w:val="009A49A2"/>
    <w:rsid w:val="009A4C31"/>
    <w:rsid w:val="009A5530"/>
    <w:rsid w:val="009A5835"/>
    <w:rsid w:val="009A619E"/>
    <w:rsid w:val="009A6A19"/>
    <w:rsid w:val="009A74C7"/>
    <w:rsid w:val="009A756A"/>
    <w:rsid w:val="009A7671"/>
    <w:rsid w:val="009A77FD"/>
    <w:rsid w:val="009A7EDE"/>
    <w:rsid w:val="009B0231"/>
    <w:rsid w:val="009B03E5"/>
    <w:rsid w:val="009B053E"/>
    <w:rsid w:val="009B1162"/>
    <w:rsid w:val="009B1CA8"/>
    <w:rsid w:val="009B2216"/>
    <w:rsid w:val="009B3904"/>
    <w:rsid w:val="009B4E5F"/>
    <w:rsid w:val="009B6BDF"/>
    <w:rsid w:val="009B6CB8"/>
    <w:rsid w:val="009B74A5"/>
    <w:rsid w:val="009B783F"/>
    <w:rsid w:val="009B7BE0"/>
    <w:rsid w:val="009C0ECC"/>
    <w:rsid w:val="009C106E"/>
    <w:rsid w:val="009C158E"/>
    <w:rsid w:val="009C277B"/>
    <w:rsid w:val="009C4C4E"/>
    <w:rsid w:val="009C64A0"/>
    <w:rsid w:val="009C6AB8"/>
    <w:rsid w:val="009C74BF"/>
    <w:rsid w:val="009C75C3"/>
    <w:rsid w:val="009D003C"/>
    <w:rsid w:val="009D06AB"/>
    <w:rsid w:val="009D0AA4"/>
    <w:rsid w:val="009D14FE"/>
    <w:rsid w:val="009D20DD"/>
    <w:rsid w:val="009D213D"/>
    <w:rsid w:val="009D21A0"/>
    <w:rsid w:val="009D3120"/>
    <w:rsid w:val="009D3564"/>
    <w:rsid w:val="009D3B4E"/>
    <w:rsid w:val="009D5F3F"/>
    <w:rsid w:val="009D60B3"/>
    <w:rsid w:val="009D6BBA"/>
    <w:rsid w:val="009E0366"/>
    <w:rsid w:val="009E0D21"/>
    <w:rsid w:val="009E101A"/>
    <w:rsid w:val="009E14D8"/>
    <w:rsid w:val="009E2B12"/>
    <w:rsid w:val="009E39FA"/>
    <w:rsid w:val="009E3B57"/>
    <w:rsid w:val="009E4596"/>
    <w:rsid w:val="009E4680"/>
    <w:rsid w:val="009E4BDD"/>
    <w:rsid w:val="009E4FAD"/>
    <w:rsid w:val="009E5272"/>
    <w:rsid w:val="009E54CE"/>
    <w:rsid w:val="009E582C"/>
    <w:rsid w:val="009E6D5B"/>
    <w:rsid w:val="009E70C9"/>
    <w:rsid w:val="009E7BFE"/>
    <w:rsid w:val="009F013A"/>
    <w:rsid w:val="009F0BE0"/>
    <w:rsid w:val="009F1809"/>
    <w:rsid w:val="009F1DCC"/>
    <w:rsid w:val="009F259A"/>
    <w:rsid w:val="009F2FD0"/>
    <w:rsid w:val="009F37D5"/>
    <w:rsid w:val="009F4F4D"/>
    <w:rsid w:val="009F5122"/>
    <w:rsid w:val="009F564D"/>
    <w:rsid w:val="009F5766"/>
    <w:rsid w:val="009F5893"/>
    <w:rsid w:val="009F5E57"/>
    <w:rsid w:val="009F650B"/>
    <w:rsid w:val="009F6A2A"/>
    <w:rsid w:val="009F6D12"/>
    <w:rsid w:val="00A000F3"/>
    <w:rsid w:val="00A00AB0"/>
    <w:rsid w:val="00A01560"/>
    <w:rsid w:val="00A02359"/>
    <w:rsid w:val="00A02427"/>
    <w:rsid w:val="00A03001"/>
    <w:rsid w:val="00A039A4"/>
    <w:rsid w:val="00A04300"/>
    <w:rsid w:val="00A047B9"/>
    <w:rsid w:val="00A04AED"/>
    <w:rsid w:val="00A04D53"/>
    <w:rsid w:val="00A051CE"/>
    <w:rsid w:val="00A053F0"/>
    <w:rsid w:val="00A066E1"/>
    <w:rsid w:val="00A06789"/>
    <w:rsid w:val="00A06FC6"/>
    <w:rsid w:val="00A07047"/>
    <w:rsid w:val="00A075B3"/>
    <w:rsid w:val="00A07AB9"/>
    <w:rsid w:val="00A07C32"/>
    <w:rsid w:val="00A10736"/>
    <w:rsid w:val="00A1073F"/>
    <w:rsid w:val="00A11BDA"/>
    <w:rsid w:val="00A11C25"/>
    <w:rsid w:val="00A12B65"/>
    <w:rsid w:val="00A12C93"/>
    <w:rsid w:val="00A13CA5"/>
    <w:rsid w:val="00A14058"/>
    <w:rsid w:val="00A14645"/>
    <w:rsid w:val="00A14AB4"/>
    <w:rsid w:val="00A1511F"/>
    <w:rsid w:val="00A1550B"/>
    <w:rsid w:val="00A15CC6"/>
    <w:rsid w:val="00A15DDA"/>
    <w:rsid w:val="00A163F7"/>
    <w:rsid w:val="00A16C91"/>
    <w:rsid w:val="00A16DB4"/>
    <w:rsid w:val="00A17221"/>
    <w:rsid w:val="00A204EA"/>
    <w:rsid w:val="00A2079F"/>
    <w:rsid w:val="00A20B0A"/>
    <w:rsid w:val="00A21030"/>
    <w:rsid w:val="00A21F86"/>
    <w:rsid w:val="00A2203E"/>
    <w:rsid w:val="00A22B78"/>
    <w:rsid w:val="00A22ED2"/>
    <w:rsid w:val="00A23055"/>
    <w:rsid w:val="00A23139"/>
    <w:rsid w:val="00A248E2"/>
    <w:rsid w:val="00A25AE5"/>
    <w:rsid w:val="00A25C75"/>
    <w:rsid w:val="00A260F6"/>
    <w:rsid w:val="00A27B10"/>
    <w:rsid w:val="00A27BC5"/>
    <w:rsid w:val="00A30DB3"/>
    <w:rsid w:val="00A325AC"/>
    <w:rsid w:val="00A3262A"/>
    <w:rsid w:val="00A328F5"/>
    <w:rsid w:val="00A33415"/>
    <w:rsid w:val="00A33437"/>
    <w:rsid w:val="00A33ABE"/>
    <w:rsid w:val="00A33B7E"/>
    <w:rsid w:val="00A343A7"/>
    <w:rsid w:val="00A343C0"/>
    <w:rsid w:val="00A357F9"/>
    <w:rsid w:val="00A35A7B"/>
    <w:rsid w:val="00A35C51"/>
    <w:rsid w:val="00A362EA"/>
    <w:rsid w:val="00A37002"/>
    <w:rsid w:val="00A3773A"/>
    <w:rsid w:val="00A37979"/>
    <w:rsid w:val="00A411CE"/>
    <w:rsid w:val="00A41571"/>
    <w:rsid w:val="00A42E88"/>
    <w:rsid w:val="00A43441"/>
    <w:rsid w:val="00A442C4"/>
    <w:rsid w:val="00A453E9"/>
    <w:rsid w:val="00A45548"/>
    <w:rsid w:val="00A45A5C"/>
    <w:rsid w:val="00A46402"/>
    <w:rsid w:val="00A469E5"/>
    <w:rsid w:val="00A478B7"/>
    <w:rsid w:val="00A47B85"/>
    <w:rsid w:val="00A47FBB"/>
    <w:rsid w:val="00A5077C"/>
    <w:rsid w:val="00A5110C"/>
    <w:rsid w:val="00A513E7"/>
    <w:rsid w:val="00A5155C"/>
    <w:rsid w:val="00A52D27"/>
    <w:rsid w:val="00A53123"/>
    <w:rsid w:val="00A53370"/>
    <w:rsid w:val="00A541F0"/>
    <w:rsid w:val="00A547C8"/>
    <w:rsid w:val="00A553DF"/>
    <w:rsid w:val="00A55980"/>
    <w:rsid w:val="00A55EBC"/>
    <w:rsid w:val="00A5622B"/>
    <w:rsid w:val="00A5637D"/>
    <w:rsid w:val="00A57548"/>
    <w:rsid w:val="00A57982"/>
    <w:rsid w:val="00A57FAC"/>
    <w:rsid w:val="00A60173"/>
    <w:rsid w:val="00A602C7"/>
    <w:rsid w:val="00A60516"/>
    <w:rsid w:val="00A61CEC"/>
    <w:rsid w:val="00A62659"/>
    <w:rsid w:val="00A6383E"/>
    <w:rsid w:val="00A63F99"/>
    <w:rsid w:val="00A643E1"/>
    <w:rsid w:val="00A649AE"/>
    <w:rsid w:val="00A65B54"/>
    <w:rsid w:val="00A65EA9"/>
    <w:rsid w:val="00A662C4"/>
    <w:rsid w:val="00A667BC"/>
    <w:rsid w:val="00A66C59"/>
    <w:rsid w:val="00A6761D"/>
    <w:rsid w:val="00A708D1"/>
    <w:rsid w:val="00A70BD3"/>
    <w:rsid w:val="00A715AA"/>
    <w:rsid w:val="00A7175E"/>
    <w:rsid w:val="00A71A13"/>
    <w:rsid w:val="00A71B63"/>
    <w:rsid w:val="00A7275A"/>
    <w:rsid w:val="00A72FA8"/>
    <w:rsid w:val="00A73119"/>
    <w:rsid w:val="00A737A8"/>
    <w:rsid w:val="00A73E71"/>
    <w:rsid w:val="00A73EE2"/>
    <w:rsid w:val="00A744B3"/>
    <w:rsid w:val="00A7455C"/>
    <w:rsid w:val="00A749AE"/>
    <w:rsid w:val="00A74F05"/>
    <w:rsid w:val="00A75638"/>
    <w:rsid w:val="00A75D29"/>
    <w:rsid w:val="00A76C47"/>
    <w:rsid w:val="00A76D8B"/>
    <w:rsid w:val="00A76DAF"/>
    <w:rsid w:val="00A77208"/>
    <w:rsid w:val="00A773E5"/>
    <w:rsid w:val="00A777FC"/>
    <w:rsid w:val="00A77B6A"/>
    <w:rsid w:val="00A77B84"/>
    <w:rsid w:val="00A80381"/>
    <w:rsid w:val="00A805EC"/>
    <w:rsid w:val="00A80792"/>
    <w:rsid w:val="00A80C8B"/>
    <w:rsid w:val="00A80E8A"/>
    <w:rsid w:val="00A81109"/>
    <w:rsid w:val="00A825BE"/>
    <w:rsid w:val="00A83203"/>
    <w:rsid w:val="00A83248"/>
    <w:rsid w:val="00A8326B"/>
    <w:rsid w:val="00A8354C"/>
    <w:rsid w:val="00A83E32"/>
    <w:rsid w:val="00A83FDC"/>
    <w:rsid w:val="00A84748"/>
    <w:rsid w:val="00A84B68"/>
    <w:rsid w:val="00A85285"/>
    <w:rsid w:val="00A8538C"/>
    <w:rsid w:val="00A8625A"/>
    <w:rsid w:val="00A873C6"/>
    <w:rsid w:val="00A87E54"/>
    <w:rsid w:val="00A87FE7"/>
    <w:rsid w:val="00A90268"/>
    <w:rsid w:val="00A90E76"/>
    <w:rsid w:val="00A91169"/>
    <w:rsid w:val="00A9151C"/>
    <w:rsid w:val="00A91932"/>
    <w:rsid w:val="00A92DFB"/>
    <w:rsid w:val="00A93E88"/>
    <w:rsid w:val="00A94102"/>
    <w:rsid w:val="00A94582"/>
    <w:rsid w:val="00A94B12"/>
    <w:rsid w:val="00A95407"/>
    <w:rsid w:val="00A957C7"/>
    <w:rsid w:val="00A965C0"/>
    <w:rsid w:val="00A973CD"/>
    <w:rsid w:val="00AA059D"/>
    <w:rsid w:val="00AA1B0E"/>
    <w:rsid w:val="00AA1B59"/>
    <w:rsid w:val="00AA214B"/>
    <w:rsid w:val="00AA256B"/>
    <w:rsid w:val="00AA2686"/>
    <w:rsid w:val="00AA2F12"/>
    <w:rsid w:val="00AA354E"/>
    <w:rsid w:val="00AA5AC9"/>
    <w:rsid w:val="00AA7264"/>
    <w:rsid w:val="00AA7658"/>
    <w:rsid w:val="00AA7B46"/>
    <w:rsid w:val="00AB03D6"/>
    <w:rsid w:val="00AB0459"/>
    <w:rsid w:val="00AB0CD5"/>
    <w:rsid w:val="00AB0E23"/>
    <w:rsid w:val="00AB168A"/>
    <w:rsid w:val="00AB1694"/>
    <w:rsid w:val="00AB179A"/>
    <w:rsid w:val="00AB1C32"/>
    <w:rsid w:val="00AB1C5D"/>
    <w:rsid w:val="00AB21C8"/>
    <w:rsid w:val="00AB21DF"/>
    <w:rsid w:val="00AB28E1"/>
    <w:rsid w:val="00AB2C93"/>
    <w:rsid w:val="00AB2F2D"/>
    <w:rsid w:val="00AB2FE0"/>
    <w:rsid w:val="00AB309B"/>
    <w:rsid w:val="00AB4459"/>
    <w:rsid w:val="00AB459D"/>
    <w:rsid w:val="00AB4981"/>
    <w:rsid w:val="00AB625D"/>
    <w:rsid w:val="00AB628C"/>
    <w:rsid w:val="00AB679B"/>
    <w:rsid w:val="00AB67A6"/>
    <w:rsid w:val="00AB6EEA"/>
    <w:rsid w:val="00AB7C8B"/>
    <w:rsid w:val="00AB7ED7"/>
    <w:rsid w:val="00AB7F4E"/>
    <w:rsid w:val="00AC03B1"/>
    <w:rsid w:val="00AC0777"/>
    <w:rsid w:val="00AC115C"/>
    <w:rsid w:val="00AC1B23"/>
    <w:rsid w:val="00AC1C4B"/>
    <w:rsid w:val="00AC2D7D"/>
    <w:rsid w:val="00AC32AC"/>
    <w:rsid w:val="00AC3BBE"/>
    <w:rsid w:val="00AC537B"/>
    <w:rsid w:val="00AC5CA7"/>
    <w:rsid w:val="00AC5E2E"/>
    <w:rsid w:val="00AC5F22"/>
    <w:rsid w:val="00AC6529"/>
    <w:rsid w:val="00AC6C36"/>
    <w:rsid w:val="00AD0813"/>
    <w:rsid w:val="00AD0FF2"/>
    <w:rsid w:val="00AD1330"/>
    <w:rsid w:val="00AD1AE7"/>
    <w:rsid w:val="00AD23FB"/>
    <w:rsid w:val="00AD2DFC"/>
    <w:rsid w:val="00AD3196"/>
    <w:rsid w:val="00AD3553"/>
    <w:rsid w:val="00AD382A"/>
    <w:rsid w:val="00AD3C1E"/>
    <w:rsid w:val="00AD537D"/>
    <w:rsid w:val="00AD5876"/>
    <w:rsid w:val="00AD5A9F"/>
    <w:rsid w:val="00AD6223"/>
    <w:rsid w:val="00AD6EDD"/>
    <w:rsid w:val="00AD6F78"/>
    <w:rsid w:val="00AD74E7"/>
    <w:rsid w:val="00AD7C25"/>
    <w:rsid w:val="00AD7F67"/>
    <w:rsid w:val="00AE0696"/>
    <w:rsid w:val="00AE0E52"/>
    <w:rsid w:val="00AE0FC5"/>
    <w:rsid w:val="00AE11D6"/>
    <w:rsid w:val="00AE149A"/>
    <w:rsid w:val="00AE1928"/>
    <w:rsid w:val="00AE2D41"/>
    <w:rsid w:val="00AE403B"/>
    <w:rsid w:val="00AE4305"/>
    <w:rsid w:val="00AE47AD"/>
    <w:rsid w:val="00AE4C60"/>
    <w:rsid w:val="00AE53CA"/>
    <w:rsid w:val="00AE56B1"/>
    <w:rsid w:val="00AE5B9B"/>
    <w:rsid w:val="00AE68F9"/>
    <w:rsid w:val="00AE6C09"/>
    <w:rsid w:val="00AE6CDD"/>
    <w:rsid w:val="00AE7F17"/>
    <w:rsid w:val="00AF02D7"/>
    <w:rsid w:val="00AF0DCA"/>
    <w:rsid w:val="00AF119E"/>
    <w:rsid w:val="00AF1439"/>
    <w:rsid w:val="00AF14BF"/>
    <w:rsid w:val="00AF176B"/>
    <w:rsid w:val="00AF1AFE"/>
    <w:rsid w:val="00AF22EA"/>
    <w:rsid w:val="00AF26C6"/>
    <w:rsid w:val="00AF2FBD"/>
    <w:rsid w:val="00AF3058"/>
    <w:rsid w:val="00AF3184"/>
    <w:rsid w:val="00AF3E84"/>
    <w:rsid w:val="00AF44F8"/>
    <w:rsid w:val="00AF45FA"/>
    <w:rsid w:val="00AF46F7"/>
    <w:rsid w:val="00AF474E"/>
    <w:rsid w:val="00AF4BAA"/>
    <w:rsid w:val="00AF4D39"/>
    <w:rsid w:val="00AF52C1"/>
    <w:rsid w:val="00AF5F43"/>
    <w:rsid w:val="00AF61FE"/>
    <w:rsid w:val="00AF64F2"/>
    <w:rsid w:val="00AF77E2"/>
    <w:rsid w:val="00B0046A"/>
    <w:rsid w:val="00B0099B"/>
    <w:rsid w:val="00B00FBE"/>
    <w:rsid w:val="00B01CDA"/>
    <w:rsid w:val="00B02923"/>
    <w:rsid w:val="00B031AA"/>
    <w:rsid w:val="00B0328F"/>
    <w:rsid w:val="00B0382F"/>
    <w:rsid w:val="00B0387A"/>
    <w:rsid w:val="00B03900"/>
    <w:rsid w:val="00B0439A"/>
    <w:rsid w:val="00B04D5E"/>
    <w:rsid w:val="00B057F3"/>
    <w:rsid w:val="00B058D4"/>
    <w:rsid w:val="00B05D05"/>
    <w:rsid w:val="00B0690F"/>
    <w:rsid w:val="00B06970"/>
    <w:rsid w:val="00B06A8E"/>
    <w:rsid w:val="00B07B4E"/>
    <w:rsid w:val="00B07DE8"/>
    <w:rsid w:val="00B07E9B"/>
    <w:rsid w:val="00B1064C"/>
    <w:rsid w:val="00B10B4A"/>
    <w:rsid w:val="00B10F36"/>
    <w:rsid w:val="00B111FE"/>
    <w:rsid w:val="00B11402"/>
    <w:rsid w:val="00B1161E"/>
    <w:rsid w:val="00B11691"/>
    <w:rsid w:val="00B118CC"/>
    <w:rsid w:val="00B119BE"/>
    <w:rsid w:val="00B1202E"/>
    <w:rsid w:val="00B12338"/>
    <w:rsid w:val="00B132BC"/>
    <w:rsid w:val="00B13440"/>
    <w:rsid w:val="00B13754"/>
    <w:rsid w:val="00B13D3B"/>
    <w:rsid w:val="00B147D3"/>
    <w:rsid w:val="00B14C4C"/>
    <w:rsid w:val="00B152AB"/>
    <w:rsid w:val="00B15DCA"/>
    <w:rsid w:val="00B15F99"/>
    <w:rsid w:val="00B1787F"/>
    <w:rsid w:val="00B200E5"/>
    <w:rsid w:val="00B202D3"/>
    <w:rsid w:val="00B20782"/>
    <w:rsid w:val="00B20A11"/>
    <w:rsid w:val="00B21A26"/>
    <w:rsid w:val="00B21A4A"/>
    <w:rsid w:val="00B21FDF"/>
    <w:rsid w:val="00B22BDF"/>
    <w:rsid w:val="00B22C68"/>
    <w:rsid w:val="00B22E46"/>
    <w:rsid w:val="00B232C9"/>
    <w:rsid w:val="00B2335E"/>
    <w:rsid w:val="00B234A6"/>
    <w:rsid w:val="00B23690"/>
    <w:rsid w:val="00B23A4C"/>
    <w:rsid w:val="00B248DC"/>
    <w:rsid w:val="00B24F2F"/>
    <w:rsid w:val="00B25BB4"/>
    <w:rsid w:val="00B25C43"/>
    <w:rsid w:val="00B25DF3"/>
    <w:rsid w:val="00B26803"/>
    <w:rsid w:val="00B26C03"/>
    <w:rsid w:val="00B2707E"/>
    <w:rsid w:val="00B27739"/>
    <w:rsid w:val="00B27870"/>
    <w:rsid w:val="00B30009"/>
    <w:rsid w:val="00B3047E"/>
    <w:rsid w:val="00B314E2"/>
    <w:rsid w:val="00B3155C"/>
    <w:rsid w:val="00B31BB6"/>
    <w:rsid w:val="00B3228D"/>
    <w:rsid w:val="00B32A7B"/>
    <w:rsid w:val="00B32EA0"/>
    <w:rsid w:val="00B339E7"/>
    <w:rsid w:val="00B34243"/>
    <w:rsid w:val="00B342D3"/>
    <w:rsid w:val="00B34DF8"/>
    <w:rsid w:val="00B3542E"/>
    <w:rsid w:val="00B358F7"/>
    <w:rsid w:val="00B35B65"/>
    <w:rsid w:val="00B36508"/>
    <w:rsid w:val="00B36780"/>
    <w:rsid w:val="00B373EE"/>
    <w:rsid w:val="00B3748E"/>
    <w:rsid w:val="00B37675"/>
    <w:rsid w:val="00B3782C"/>
    <w:rsid w:val="00B405CC"/>
    <w:rsid w:val="00B40AF9"/>
    <w:rsid w:val="00B40DCE"/>
    <w:rsid w:val="00B4118E"/>
    <w:rsid w:val="00B41C69"/>
    <w:rsid w:val="00B4277B"/>
    <w:rsid w:val="00B42FA9"/>
    <w:rsid w:val="00B4345D"/>
    <w:rsid w:val="00B435F5"/>
    <w:rsid w:val="00B43F31"/>
    <w:rsid w:val="00B44106"/>
    <w:rsid w:val="00B44E4A"/>
    <w:rsid w:val="00B45106"/>
    <w:rsid w:val="00B455EE"/>
    <w:rsid w:val="00B459DF"/>
    <w:rsid w:val="00B46DFB"/>
    <w:rsid w:val="00B50423"/>
    <w:rsid w:val="00B519E3"/>
    <w:rsid w:val="00B522C4"/>
    <w:rsid w:val="00B52DDD"/>
    <w:rsid w:val="00B52EDB"/>
    <w:rsid w:val="00B5334A"/>
    <w:rsid w:val="00B550B1"/>
    <w:rsid w:val="00B558AC"/>
    <w:rsid w:val="00B55F54"/>
    <w:rsid w:val="00B5670D"/>
    <w:rsid w:val="00B5686B"/>
    <w:rsid w:val="00B5748D"/>
    <w:rsid w:val="00B57F92"/>
    <w:rsid w:val="00B600E9"/>
    <w:rsid w:val="00B604EE"/>
    <w:rsid w:val="00B609BB"/>
    <w:rsid w:val="00B60C41"/>
    <w:rsid w:val="00B60E79"/>
    <w:rsid w:val="00B6175D"/>
    <w:rsid w:val="00B62FE7"/>
    <w:rsid w:val="00B634BB"/>
    <w:rsid w:val="00B6388E"/>
    <w:rsid w:val="00B63ADD"/>
    <w:rsid w:val="00B63D29"/>
    <w:rsid w:val="00B63DBE"/>
    <w:rsid w:val="00B63FA0"/>
    <w:rsid w:val="00B6418A"/>
    <w:rsid w:val="00B64475"/>
    <w:rsid w:val="00B65098"/>
    <w:rsid w:val="00B651D8"/>
    <w:rsid w:val="00B653BA"/>
    <w:rsid w:val="00B65482"/>
    <w:rsid w:val="00B6570E"/>
    <w:rsid w:val="00B65787"/>
    <w:rsid w:val="00B659B5"/>
    <w:rsid w:val="00B664A5"/>
    <w:rsid w:val="00B66B85"/>
    <w:rsid w:val="00B66F2A"/>
    <w:rsid w:val="00B702E8"/>
    <w:rsid w:val="00B709EA"/>
    <w:rsid w:val="00B70BEF"/>
    <w:rsid w:val="00B71358"/>
    <w:rsid w:val="00B713CC"/>
    <w:rsid w:val="00B71E02"/>
    <w:rsid w:val="00B71E17"/>
    <w:rsid w:val="00B71FD3"/>
    <w:rsid w:val="00B7240A"/>
    <w:rsid w:val="00B72912"/>
    <w:rsid w:val="00B72C5B"/>
    <w:rsid w:val="00B7302C"/>
    <w:rsid w:val="00B73862"/>
    <w:rsid w:val="00B74BB3"/>
    <w:rsid w:val="00B74F67"/>
    <w:rsid w:val="00B75367"/>
    <w:rsid w:val="00B76A5A"/>
    <w:rsid w:val="00B76B9D"/>
    <w:rsid w:val="00B77568"/>
    <w:rsid w:val="00B8109B"/>
    <w:rsid w:val="00B81449"/>
    <w:rsid w:val="00B81D24"/>
    <w:rsid w:val="00B82516"/>
    <w:rsid w:val="00B83529"/>
    <w:rsid w:val="00B83AAE"/>
    <w:rsid w:val="00B842EE"/>
    <w:rsid w:val="00B84618"/>
    <w:rsid w:val="00B84BE8"/>
    <w:rsid w:val="00B850A7"/>
    <w:rsid w:val="00B85F5E"/>
    <w:rsid w:val="00B861E1"/>
    <w:rsid w:val="00B86220"/>
    <w:rsid w:val="00B86383"/>
    <w:rsid w:val="00B86438"/>
    <w:rsid w:val="00B90BA3"/>
    <w:rsid w:val="00B9122C"/>
    <w:rsid w:val="00B91B2E"/>
    <w:rsid w:val="00B92396"/>
    <w:rsid w:val="00B93350"/>
    <w:rsid w:val="00B937B1"/>
    <w:rsid w:val="00B93A07"/>
    <w:rsid w:val="00B93B46"/>
    <w:rsid w:val="00B94A28"/>
    <w:rsid w:val="00B9580C"/>
    <w:rsid w:val="00B95C64"/>
    <w:rsid w:val="00B95D27"/>
    <w:rsid w:val="00B95FCD"/>
    <w:rsid w:val="00B965B5"/>
    <w:rsid w:val="00B9663C"/>
    <w:rsid w:val="00B96791"/>
    <w:rsid w:val="00BA0573"/>
    <w:rsid w:val="00BA0755"/>
    <w:rsid w:val="00BA0D81"/>
    <w:rsid w:val="00BA16C5"/>
    <w:rsid w:val="00BA273D"/>
    <w:rsid w:val="00BA2C55"/>
    <w:rsid w:val="00BA34C5"/>
    <w:rsid w:val="00BA3994"/>
    <w:rsid w:val="00BA3CC3"/>
    <w:rsid w:val="00BA42C7"/>
    <w:rsid w:val="00BA4388"/>
    <w:rsid w:val="00BA461B"/>
    <w:rsid w:val="00BA4806"/>
    <w:rsid w:val="00BA4B7D"/>
    <w:rsid w:val="00BA4F67"/>
    <w:rsid w:val="00BA56FF"/>
    <w:rsid w:val="00BA5A11"/>
    <w:rsid w:val="00BA5AB5"/>
    <w:rsid w:val="00BA61C6"/>
    <w:rsid w:val="00BA66A6"/>
    <w:rsid w:val="00BA66B8"/>
    <w:rsid w:val="00BA6E48"/>
    <w:rsid w:val="00BA7015"/>
    <w:rsid w:val="00BA74CE"/>
    <w:rsid w:val="00BA78C7"/>
    <w:rsid w:val="00BA7E0C"/>
    <w:rsid w:val="00BB0274"/>
    <w:rsid w:val="00BB0550"/>
    <w:rsid w:val="00BB05D1"/>
    <w:rsid w:val="00BB08D9"/>
    <w:rsid w:val="00BB0959"/>
    <w:rsid w:val="00BB0BA8"/>
    <w:rsid w:val="00BB0DF0"/>
    <w:rsid w:val="00BB1652"/>
    <w:rsid w:val="00BB2289"/>
    <w:rsid w:val="00BB2E6B"/>
    <w:rsid w:val="00BB328F"/>
    <w:rsid w:val="00BB3753"/>
    <w:rsid w:val="00BB3ACF"/>
    <w:rsid w:val="00BB3FCD"/>
    <w:rsid w:val="00BB4391"/>
    <w:rsid w:val="00BB45B9"/>
    <w:rsid w:val="00BB729D"/>
    <w:rsid w:val="00BB776C"/>
    <w:rsid w:val="00BB7BDB"/>
    <w:rsid w:val="00BB7CB1"/>
    <w:rsid w:val="00BC0511"/>
    <w:rsid w:val="00BC0694"/>
    <w:rsid w:val="00BC07F1"/>
    <w:rsid w:val="00BC083B"/>
    <w:rsid w:val="00BC0BCB"/>
    <w:rsid w:val="00BC132E"/>
    <w:rsid w:val="00BC13FC"/>
    <w:rsid w:val="00BC1876"/>
    <w:rsid w:val="00BC1CA1"/>
    <w:rsid w:val="00BC2FED"/>
    <w:rsid w:val="00BC359C"/>
    <w:rsid w:val="00BC375A"/>
    <w:rsid w:val="00BC3D23"/>
    <w:rsid w:val="00BC45B7"/>
    <w:rsid w:val="00BC4E38"/>
    <w:rsid w:val="00BC50D3"/>
    <w:rsid w:val="00BC518B"/>
    <w:rsid w:val="00BC5903"/>
    <w:rsid w:val="00BC5FED"/>
    <w:rsid w:val="00BC6FBC"/>
    <w:rsid w:val="00BC73B9"/>
    <w:rsid w:val="00BC7F03"/>
    <w:rsid w:val="00BD0DAD"/>
    <w:rsid w:val="00BD0EA4"/>
    <w:rsid w:val="00BD1ACA"/>
    <w:rsid w:val="00BD1E84"/>
    <w:rsid w:val="00BD2182"/>
    <w:rsid w:val="00BD2276"/>
    <w:rsid w:val="00BD22C5"/>
    <w:rsid w:val="00BD2440"/>
    <w:rsid w:val="00BD37E9"/>
    <w:rsid w:val="00BD482C"/>
    <w:rsid w:val="00BD5A14"/>
    <w:rsid w:val="00BD6EB8"/>
    <w:rsid w:val="00BD78BB"/>
    <w:rsid w:val="00BD7F7B"/>
    <w:rsid w:val="00BE039E"/>
    <w:rsid w:val="00BE0413"/>
    <w:rsid w:val="00BE04E1"/>
    <w:rsid w:val="00BE0623"/>
    <w:rsid w:val="00BE253A"/>
    <w:rsid w:val="00BE3696"/>
    <w:rsid w:val="00BE3B82"/>
    <w:rsid w:val="00BE3C56"/>
    <w:rsid w:val="00BE3D6C"/>
    <w:rsid w:val="00BE5F89"/>
    <w:rsid w:val="00BE602A"/>
    <w:rsid w:val="00BE63B4"/>
    <w:rsid w:val="00BE7742"/>
    <w:rsid w:val="00BE7A25"/>
    <w:rsid w:val="00BE7CB6"/>
    <w:rsid w:val="00BF087A"/>
    <w:rsid w:val="00BF0B86"/>
    <w:rsid w:val="00BF0E38"/>
    <w:rsid w:val="00BF133E"/>
    <w:rsid w:val="00BF1775"/>
    <w:rsid w:val="00BF18C0"/>
    <w:rsid w:val="00BF1B1F"/>
    <w:rsid w:val="00BF1E5E"/>
    <w:rsid w:val="00BF2218"/>
    <w:rsid w:val="00BF24BB"/>
    <w:rsid w:val="00BF2DCA"/>
    <w:rsid w:val="00BF2EB9"/>
    <w:rsid w:val="00BF35C8"/>
    <w:rsid w:val="00BF3903"/>
    <w:rsid w:val="00BF4CED"/>
    <w:rsid w:val="00BF6DE5"/>
    <w:rsid w:val="00C00649"/>
    <w:rsid w:val="00C009DA"/>
    <w:rsid w:val="00C00C0A"/>
    <w:rsid w:val="00C01126"/>
    <w:rsid w:val="00C01B1D"/>
    <w:rsid w:val="00C024C1"/>
    <w:rsid w:val="00C02DB7"/>
    <w:rsid w:val="00C03860"/>
    <w:rsid w:val="00C03E77"/>
    <w:rsid w:val="00C040A9"/>
    <w:rsid w:val="00C048FB"/>
    <w:rsid w:val="00C04B0B"/>
    <w:rsid w:val="00C053AD"/>
    <w:rsid w:val="00C0552C"/>
    <w:rsid w:val="00C06E25"/>
    <w:rsid w:val="00C076AC"/>
    <w:rsid w:val="00C10113"/>
    <w:rsid w:val="00C10B23"/>
    <w:rsid w:val="00C10E46"/>
    <w:rsid w:val="00C11124"/>
    <w:rsid w:val="00C11947"/>
    <w:rsid w:val="00C11967"/>
    <w:rsid w:val="00C11BFC"/>
    <w:rsid w:val="00C12317"/>
    <w:rsid w:val="00C129B2"/>
    <w:rsid w:val="00C13293"/>
    <w:rsid w:val="00C135EE"/>
    <w:rsid w:val="00C13770"/>
    <w:rsid w:val="00C14362"/>
    <w:rsid w:val="00C14537"/>
    <w:rsid w:val="00C16303"/>
    <w:rsid w:val="00C16930"/>
    <w:rsid w:val="00C17536"/>
    <w:rsid w:val="00C17ABA"/>
    <w:rsid w:val="00C2031E"/>
    <w:rsid w:val="00C206B3"/>
    <w:rsid w:val="00C20AE2"/>
    <w:rsid w:val="00C2159F"/>
    <w:rsid w:val="00C21ADB"/>
    <w:rsid w:val="00C22552"/>
    <w:rsid w:val="00C225FC"/>
    <w:rsid w:val="00C2264C"/>
    <w:rsid w:val="00C22ECC"/>
    <w:rsid w:val="00C23624"/>
    <w:rsid w:val="00C2488E"/>
    <w:rsid w:val="00C24946"/>
    <w:rsid w:val="00C24C4E"/>
    <w:rsid w:val="00C24FD9"/>
    <w:rsid w:val="00C2501C"/>
    <w:rsid w:val="00C251A8"/>
    <w:rsid w:val="00C262A0"/>
    <w:rsid w:val="00C2673B"/>
    <w:rsid w:val="00C26CF5"/>
    <w:rsid w:val="00C27C32"/>
    <w:rsid w:val="00C27CE2"/>
    <w:rsid w:val="00C27DF6"/>
    <w:rsid w:val="00C305C6"/>
    <w:rsid w:val="00C306F0"/>
    <w:rsid w:val="00C30F08"/>
    <w:rsid w:val="00C30F83"/>
    <w:rsid w:val="00C3112F"/>
    <w:rsid w:val="00C31448"/>
    <w:rsid w:val="00C322C1"/>
    <w:rsid w:val="00C32438"/>
    <w:rsid w:val="00C32535"/>
    <w:rsid w:val="00C33444"/>
    <w:rsid w:val="00C33CCA"/>
    <w:rsid w:val="00C35A37"/>
    <w:rsid w:val="00C35A61"/>
    <w:rsid w:val="00C36292"/>
    <w:rsid w:val="00C36456"/>
    <w:rsid w:val="00C370D9"/>
    <w:rsid w:val="00C374D6"/>
    <w:rsid w:val="00C37C6A"/>
    <w:rsid w:val="00C403AD"/>
    <w:rsid w:val="00C409C4"/>
    <w:rsid w:val="00C409CF"/>
    <w:rsid w:val="00C40AC6"/>
    <w:rsid w:val="00C413A0"/>
    <w:rsid w:val="00C41DE5"/>
    <w:rsid w:val="00C42E37"/>
    <w:rsid w:val="00C45184"/>
    <w:rsid w:val="00C456BA"/>
    <w:rsid w:val="00C4587C"/>
    <w:rsid w:val="00C459F5"/>
    <w:rsid w:val="00C463BA"/>
    <w:rsid w:val="00C475CD"/>
    <w:rsid w:val="00C4773E"/>
    <w:rsid w:val="00C5170E"/>
    <w:rsid w:val="00C518D6"/>
    <w:rsid w:val="00C51E0A"/>
    <w:rsid w:val="00C521DB"/>
    <w:rsid w:val="00C532E3"/>
    <w:rsid w:val="00C53940"/>
    <w:rsid w:val="00C53CD6"/>
    <w:rsid w:val="00C54127"/>
    <w:rsid w:val="00C5458C"/>
    <w:rsid w:val="00C54B81"/>
    <w:rsid w:val="00C54CBF"/>
    <w:rsid w:val="00C54D7A"/>
    <w:rsid w:val="00C54FAA"/>
    <w:rsid w:val="00C553EA"/>
    <w:rsid w:val="00C554F6"/>
    <w:rsid w:val="00C5579D"/>
    <w:rsid w:val="00C56A9A"/>
    <w:rsid w:val="00C579F8"/>
    <w:rsid w:val="00C60308"/>
    <w:rsid w:val="00C60B8D"/>
    <w:rsid w:val="00C6194C"/>
    <w:rsid w:val="00C61AE3"/>
    <w:rsid w:val="00C62233"/>
    <w:rsid w:val="00C632B7"/>
    <w:rsid w:val="00C639AF"/>
    <w:rsid w:val="00C63D10"/>
    <w:rsid w:val="00C641F7"/>
    <w:rsid w:val="00C64570"/>
    <w:rsid w:val="00C65474"/>
    <w:rsid w:val="00C67385"/>
    <w:rsid w:val="00C67938"/>
    <w:rsid w:val="00C70743"/>
    <w:rsid w:val="00C71097"/>
    <w:rsid w:val="00C7135C"/>
    <w:rsid w:val="00C713BC"/>
    <w:rsid w:val="00C71433"/>
    <w:rsid w:val="00C71FA6"/>
    <w:rsid w:val="00C722E6"/>
    <w:rsid w:val="00C730D5"/>
    <w:rsid w:val="00C7372F"/>
    <w:rsid w:val="00C74330"/>
    <w:rsid w:val="00C7490E"/>
    <w:rsid w:val="00C749EA"/>
    <w:rsid w:val="00C74D29"/>
    <w:rsid w:val="00C75B72"/>
    <w:rsid w:val="00C75B95"/>
    <w:rsid w:val="00C765C3"/>
    <w:rsid w:val="00C768D4"/>
    <w:rsid w:val="00C76A83"/>
    <w:rsid w:val="00C772DA"/>
    <w:rsid w:val="00C778D0"/>
    <w:rsid w:val="00C77934"/>
    <w:rsid w:val="00C77D77"/>
    <w:rsid w:val="00C77E63"/>
    <w:rsid w:val="00C77EEF"/>
    <w:rsid w:val="00C80195"/>
    <w:rsid w:val="00C8062D"/>
    <w:rsid w:val="00C807E3"/>
    <w:rsid w:val="00C80812"/>
    <w:rsid w:val="00C8093F"/>
    <w:rsid w:val="00C810E8"/>
    <w:rsid w:val="00C810EA"/>
    <w:rsid w:val="00C81420"/>
    <w:rsid w:val="00C815B3"/>
    <w:rsid w:val="00C81724"/>
    <w:rsid w:val="00C8219F"/>
    <w:rsid w:val="00C82C93"/>
    <w:rsid w:val="00C83735"/>
    <w:rsid w:val="00C84F9F"/>
    <w:rsid w:val="00C8509B"/>
    <w:rsid w:val="00C854AC"/>
    <w:rsid w:val="00C86711"/>
    <w:rsid w:val="00C87AE4"/>
    <w:rsid w:val="00C87D1A"/>
    <w:rsid w:val="00C900C4"/>
    <w:rsid w:val="00C905C1"/>
    <w:rsid w:val="00C90952"/>
    <w:rsid w:val="00C90F03"/>
    <w:rsid w:val="00C91C75"/>
    <w:rsid w:val="00C91EC8"/>
    <w:rsid w:val="00C925B9"/>
    <w:rsid w:val="00C92604"/>
    <w:rsid w:val="00C92C9D"/>
    <w:rsid w:val="00C92E93"/>
    <w:rsid w:val="00C92F14"/>
    <w:rsid w:val="00C95297"/>
    <w:rsid w:val="00C95BD6"/>
    <w:rsid w:val="00C976CB"/>
    <w:rsid w:val="00C97A04"/>
    <w:rsid w:val="00C97DB7"/>
    <w:rsid w:val="00CA054C"/>
    <w:rsid w:val="00CA0744"/>
    <w:rsid w:val="00CA10F2"/>
    <w:rsid w:val="00CA136F"/>
    <w:rsid w:val="00CA286A"/>
    <w:rsid w:val="00CA2900"/>
    <w:rsid w:val="00CA363F"/>
    <w:rsid w:val="00CA3A70"/>
    <w:rsid w:val="00CA3D2D"/>
    <w:rsid w:val="00CA499B"/>
    <w:rsid w:val="00CA4C8E"/>
    <w:rsid w:val="00CA5559"/>
    <w:rsid w:val="00CA5A07"/>
    <w:rsid w:val="00CA5B61"/>
    <w:rsid w:val="00CA5F5B"/>
    <w:rsid w:val="00CA62F7"/>
    <w:rsid w:val="00CA6319"/>
    <w:rsid w:val="00CA689E"/>
    <w:rsid w:val="00CA6E94"/>
    <w:rsid w:val="00CA7314"/>
    <w:rsid w:val="00CA7838"/>
    <w:rsid w:val="00CB07B9"/>
    <w:rsid w:val="00CB0FDE"/>
    <w:rsid w:val="00CB12F0"/>
    <w:rsid w:val="00CB20A8"/>
    <w:rsid w:val="00CB2805"/>
    <w:rsid w:val="00CB2E4C"/>
    <w:rsid w:val="00CB305F"/>
    <w:rsid w:val="00CB3541"/>
    <w:rsid w:val="00CB3ED7"/>
    <w:rsid w:val="00CB4311"/>
    <w:rsid w:val="00CB4E3F"/>
    <w:rsid w:val="00CB5395"/>
    <w:rsid w:val="00CB68B0"/>
    <w:rsid w:val="00CB6FF2"/>
    <w:rsid w:val="00CB736D"/>
    <w:rsid w:val="00CB77F2"/>
    <w:rsid w:val="00CB78CF"/>
    <w:rsid w:val="00CB78DE"/>
    <w:rsid w:val="00CB7AEB"/>
    <w:rsid w:val="00CC00D0"/>
    <w:rsid w:val="00CC0374"/>
    <w:rsid w:val="00CC1BCB"/>
    <w:rsid w:val="00CC2DE6"/>
    <w:rsid w:val="00CC315F"/>
    <w:rsid w:val="00CC380C"/>
    <w:rsid w:val="00CC3BBB"/>
    <w:rsid w:val="00CC3F1B"/>
    <w:rsid w:val="00CC534B"/>
    <w:rsid w:val="00CC55E8"/>
    <w:rsid w:val="00CC64DF"/>
    <w:rsid w:val="00CC715A"/>
    <w:rsid w:val="00CC7545"/>
    <w:rsid w:val="00CC7A2A"/>
    <w:rsid w:val="00CD01A6"/>
    <w:rsid w:val="00CD10E5"/>
    <w:rsid w:val="00CD1EBD"/>
    <w:rsid w:val="00CD244F"/>
    <w:rsid w:val="00CD3C23"/>
    <w:rsid w:val="00CD50E8"/>
    <w:rsid w:val="00CD6047"/>
    <w:rsid w:val="00CD6683"/>
    <w:rsid w:val="00CD6D28"/>
    <w:rsid w:val="00CD6F85"/>
    <w:rsid w:val="00CD7492"/>
    <w:rsid w:val="00CD774E"/>
    <w:rsid w:val="00CD7867"/>
    <w:rsid w:val="00CD7C28"/>
    <w:rsid w:val="00CD7D26"/>
    <w:rsid w:val="00CE00DF"/>
    <w:rsid w:val="00CE1090"/>
    <w:rsid w:val="00CE1673"/>
    <w:rsid w:val="00CE17A1"/>
    <w:rsid w:val="00CE185D"/>
    <w:rsid w:val="00CE21A4"/>
    <w:rsid w:val="00CE2515"/>
    <w:rsid w:val="00CE2C7B"/>
    <w:rsid w:val="00CE35FB"/>
    <w:rsid w:val="00CE3755"/>
    <w:rsid w:val="00CE37EB"/>
    <w:rsid w:val="00CE3A6B"/>
    <w:rsid w:val="00CE4F49"/>
    <w:rsid w:val="00CE5551"/>
    <w:rsid w:val="00CE6370"/>
    <w:rsid w:val="00CE64AB"/>
    <w:rsid w:val="00CE789D"/>
    <w:rsid w:val="00CF02C9"/>
    <w:rsid w:val="00CF1FC6"/>
    <w:rsid w:val="00CF20EE"/>
    <w:rsid w:val="00CF2616"/>
    <w:rsid w:val="00CF2A61"/>
    <w:rsid w:val="00CF2D79"/>
    <w:rsid w:val="00CF3075"/>
    <w:rsid w:val="00CF324D"/>
    <w:rsid w:val="00CF40B2"/>
    <w:rsid w:val="00CF4301"/>
    <w:rsid w:val="00CF455B"/>
    <w:rsid w:val="00CF4754"/>
    <w:rsid w:val="00CF554F"/>
    <w:rsid w:val="00CF55BD"/>
    <w:rsid w:val="00CF5718"/>
    <w:rsid w:val="00CF699C"/>
    <w:rsid w:val="00CF6EB0"/>
    <w:rsid w:val="00CF7EE0"/>
    <w:rsid w:val="00D00211"/>
    <w:rsid w:val="00D00C27"/>
    <w:rsid w:val="00D01145"/>
    <w:rsid w:val="00D01251"/>
    <w:rsid w:val="00D02C8F"/>
    <w:rsid w:val="00D0305B"/>
    <w:rsid w:val="00D03B3B"/>
    <w:rsid w:val="00D042B4"/>
    <w:rsid w:val="00D042E2"/>
    <w:rsid w:val="00D04422"/>
    <w:rsid w:val="00D05E2A"/>
    <w:rsid w:val="00D05E5B"/>
    <w:rsid w:val="00D062F1"/>
    <w:rsid w:val="00D06309"/>
    <w:rsid w:val="00D06BF0"/>
    <w:rsid w:val="00D06F24"/>
    <w:rsid w:val="00D074C8"/>
    <w:rsid w:val="00D0759D"/>
    <w:rsid w:val="00D101B2"/>
    <w:rsid w:val="00D10328"/>
    <w:rsid w:val="00D10E2F"/>
    <w:rsid w:val="00D11C1A"/>
    <w:rsid w:val="00D11DEE"/>
    <w:rsid w:val="00D11FB8"/>
    <w:rsid w:val="00D120AC"/>
    <w:rsid w:val="00D125A9"/>
    <w:rsid w:val="00D13B80"/>
    <w:rsid w:val="00D1448C"/>
    <w:rsid w:val="00D147E2"/>
    <w:rsid w:val="00D14B67"/>
    <w:rsid w:val="00D14C0D"/>
    <w:rsid w:val="00D15494"/>
    <w:rsid w:val="00D15D4D"/>
    <w:rsid w:val="00D1642A"/>
    <w:rsid w:val="00D166ED"/>
    <w:rsid w:val="00D17431"/>
    <w:rsid w:val="00D20990"/>
    <w:rsid w:val="00D20BD0"/>
    <w:rsid w:val="00D20E52"/>
    <w:rsid w:val="00D21EF9"/>
    <w:rsid w:val="00D22417"/>
    <w:rsid w:val="00D22FAE"/>
    <w:rsid w:val="00D244A1"/>
    <w:rsid w:val="00D248E9"/>
    <w:rsid w:val="00D24CCE"/>
    <w:rsid w:val="00D2581C"/>
    <w:rsid w:val="00D26153"/>
    <w:rsid w:val="00D2691B"/>
    <w:rsid w:val="00D26BEB"/>
    <w:rsid w:val="00D276F7"/>
    <w:rsid w:val="00D27986"/>
    <w:rsid w:val="00D27D67"/>
    <w:rsid w:val="00D3007B"/>
    <w:rsid w:val="00D3040F"/>
    <w:rsid w:val="00D3084E"/>
    <w:rsid w:val="00D3090C"/>
    <w:rsid w:val="00D30FE5"/>
    <w:rsid w:val="00D313A0"/>
    <w:rsid w:val="00D3146C"/>
    <w:rsid w:val="00D31C92"/>
    <w:rsid w:val="00D31CBE"/>
    <w:rsid w:val="00D33D6D"/>
    <w:rsid w:val="00D340C5"/>
    <w:rsid w:val="00D34394"/>
    <w:rsid w:val="00D3443F"/>
    <w:rsid w:val="00D34641"/>
    <w:rsid w:val="00D34C7A"/>
    <w:rsid w:val="00D351EA"/>
    <w:rsid w:val="00D35F10"/>
    <w:rsid w:val="00D36F54"/>
    <w:rsid w:val="00D37183"/>
    <w:rsid w:val="00D3722C"/>
    <w:rsid w:val="00D372D5"/>
    <w:rsid w:val="00D376B5"/>
    <w:rsid w:val="00D3789D"/>
    <w:rsid w:val="00D401DC"/>
    <w:rsid w:val="00D40D10"/>
    <w:rsid w:val="00D411C9"/>
    <w:rsid w:val="00D41336"/>
    <w:rsid w:val="00D42044"/>
    <w:rsid w:val="00D431E7"/>
    <w:rsid w:val="00D43403"/>
    <w:rsid w:val="00D43815"/>
    <w:rsid w:val="00D454A2"/>
    <w:rsid w:val="00D45A31"/>
    <w:rsid w:val="00D45D59"/>
    <w:rsid w:val="00D45D5F"/>
    <w:rsid w:val="00D45F34"/>
    <w:rsid w:val="00D47DAC"/>
    <w:rsid w:val="00D51109"/>
    <w:rsid w:val="00D51B3E"/>
    <w:rsid w:val="00D52F4A"/>
    <w:rsid w:val="00D5404D"/>
    <w:rsid w:val="00D54713"/>
    <w:rsid w:val="00D548FE"/>
    <w:rsid w:val="00D549B7"/>
    <w:rsid w:val="00D551C5"/>
    <w:rsid w:val="00D55E1B"/>
    <w:rsid w:val="00D5634D"/>
    <w:rsid w:val="00D56362"/>
    <w:rsid w:val="00D568AA"/>
    <w:rsid w:val="00D56E07"/>
    <w:rsid w:val="00D56E36"/>
    <w:rsid w:val="00D56F17"/>
    <w:rsid w:val="00D57072"/>
    <w:rsid w:val="00D57253"/>
    <w:rsid w:val="00D5760C"/>
    <w:rsid w:val="00D57CB2"/>
    <w:rsid w:val="00D60243"/>
    <w:rsid w:val="00D602E6"/>
    <w:rsid w:val="00D60394"/>
    <w:rsid w:val="00D60CF5"/>
    <w:rsid w:val="00D62E71"/>
    <w:rsid w:val="00D62E95"/>
    <w:rsid w:val="00D62F0B"/>
    <w:rsid w:val="00D63E0F"/>
    <w:rsid w:val="00D6457F"/>
    <w:rsid w:val="00D64950"/>
    <w:rsid w:val="00D64E60"/>
    <w:rsid w:val="00D66E48"/>
    <w:rsid w:val="00D673DA"/>
    <w:rsid w:val="00D67FD8"/>
    <w:rsid w:val="00D70893"/>
    <w:rsid w:val="00D711F5"/>
    <w:rsid w:val="00D71395"/>
    <w:rsid w:val="00D71CE5"/>
    <w:rsid w:val="00D724E0"/>
    <w:rsid w:val="00D735E8"/>
    <w:rsid w:val="00D740B9"/>
    <w:rsid w:val="00D740CA"/>
    <w:rsid w:val="00D744AE"/>
    <w:rsid w:val="00D74EAC"/>
    <w:rsid w:val="00D74F97"/>
    <w:rsid w:val="00D75EFA"/>
    <w:rsid w:val="00D766FA"/>
    <w:rsid w:val="00D76C97"/>
    <w:rsid w:val="00D76E32"/>
    <w:rsid w:val="00D77165"/>
    <w:rsid w:val="00D77446"/>
    <w:rsid w:val="00D8017B"/>
    <w:rsid w:val="00D80694"/>
    <w:rsid w:val="00D8134D"/>
    <w:rsid w:val="00D81738"/>
    <w:rsid w:val="00D81C25"/>
    <w:rsid w:val="00D8227F"/>
    <w:rsid w:val="00D8304B"/>
    <w:rsid w:val="00D83947"/>
    <w:rsid w:val="00D83AA2"/>
    <w:rsid w:val="00D841F0"/>
    <w:rsid w:val="00D85728"/>
    <w:rsid w:val="00D85A04"/>
    <w:rsid w:val="00D8619F"/>
    <w:rsid w:val="00D86891"/>
    <w:rsid w:val="00D870BA"/>
    <w:rsid w:val="00D878F0"/>
    <w:rsid w:val="00D87F7E"/>
    <w:rsid w:val="00D90578"/>
    <w:rsid w:val="00D91516"/>
    <w:rsid w:val="00D91ED2"/>
    <w:rsid w:val="00D920EE"/>
    <w:rsid w:val="00D92CFD"/>
    <w:rsid w:val="00D93294"/>
    <w:rsid w:val="00D93ABE"/>
    <w:rsid w:val="00D959FD"/>
    <w:rsid w:val="00D95F25"/>
    <w:rsid w:val="00DA0476"/>
    <w:rsid w:val="00DA168C"/>
    <w:rsid w:val="00DA1B94"/>
    <w:rsid w:val="00DA1E6B"/>
    <w:rsid w:val="00DA34AF"/>
    <w:rsid w:val="00DA369A"/>
    <w:rsid w:val="00DA3F7B"/>
    <w:rsid w:val="00DA47F5"/>
    <w:rsid w:val="00DA508A"/>
    <w:rsid w:val="00DA56A5"/>
    <w:rsid w:val="00DA5EEA"/>
    <w:rsid w:val="00DA71E6"/>
    <w:rsid w:val="00DA7D65"/>
    <w:rsid w:val="00DB01CB"/>
    <w:rsid w:val="00DB08CD"/>
    <w:rsid w:val="00DB12B2"/>
    <w:rsid w:val="00DB1501"/>
    <w:rsid w:val="00DB1979"/>
    <w:rsid w:val="00DB21F5"/>
    <w:rsid w:val="00DB2682"/>
    <w:rsid w:val="00DB2CC1"/>
    <w:rsid w:val="00DB3771"/>
    <w:rsid w:val="00DB3B14"/>
    <w:rsid w:val="00DB4492"/>
    <w:rsid w:val="00DB45C8"/>
    <w:rsid w:val="00DB4BF6"/>
    <w:rsid w:val="00DB5167"/>
    <w:rsid w:val="00DB52D8"/>
    <w:rsid w:val="00DB56C0"/>
    <w:rsid w:val="00DB5BD1"/>
    <w:rsid w:val="00DB5C41"/>
    <w:rsid w:val="00DB6649"/>
    <w:rsid w:val="00DB73B3"/>
    <w:rsid w:val="00DB7602"/>
    <w:rsid w:val="00DB7A84"/>
    <w:rsid w:val="00DB7D28"/>
    <w:rsid w:val="00DB7FFE"/>
    <w:rsid w:val="00DC031A"/>
    <w:rsid w:val="00DC0FC6"/>
    <w:rsid w:val="00DC1175"/>
    <w:rsid w:val="00DC128E"/>
    <w:rsid w:val="00DC13DD"/>
    <w:rsid w:val="00DC18E4"/>
    <w:rsid w:val="00DC23E7"/>
    <w:rsid w:val="00DC2E19"/>
    <w:rsid w:val="00DC3312"/>
    <w:rsid w:val="00DC36F0"/>
    <w:rsid w:val="00DC3725"/>
    <w:rsid w:val="00DC3970"/>
    <w:rsid w:val="00DC3CA0"/>
    <w:rsid w:val="00DC46BB"/>
    <w:rsid w:val="00DC491A"/>
    <w:rsid w:val="00DC4D03"/>
    <w:rsid w:val="00DC517D"/>
    <w:rsid w:val="00DC54A6"/>
    <w:rsid w:val="00DC5E2B"/>
    <w:rsid w:val="00DC66ED"/>
    <w:rsid w:val="00DC6863"/>
    <w:rsid w:val="00DC68FE"/>
    <w:rsid w:val="00DC68FF"/>
    <w:rsid w:val="00DC6926"/>
    <w:rsid w:val="00DD007B"/>
    <w:rsid w:val="00DD0416"/>
    <w:rsid w:val="00DD16FE"/>
    <w:rsid w:val="00DD19C2"/>
    <w:rsid w:val="00DD1A20"/>
    <w:rsid w:val="00DD2050"/>
    <w:rsid w:val="00DD2224"/>
    <w:rsid w:val="00DD226C"/>
    <w:rsid w:val="00DD36C9"/>
    <w:rsid w:val="00DD3A5D"/>
    <w:rsid w:val="00DD3E5D"/>
    <w:rsid w:val="00DD3F08"/>
    <w:rsid w:val="00DD4085"/>
    <w:rsid w:val="00DD486C"/>
    <w:rsid w:val="00DD51DC"/>
    <w:rsid w:val="00DD60C3"/>
    <w:rsid w:val="00DD64B9"/>
    <w:rsid w:val="00DD6BF2"/>
    <w:rsid w:val="00DD7295"/>
    <w:rsid w:val="00DD75C7"/>
    <w:rsid w:val="00DD7BA3"/>
    <w:rsid w:val="00DE058C"/>
    <w:rsid w:val="00DE062C"/>
    <w:rsid w:val="00DE18F8"/>
    <w:rsid w:val="00DE1CCA"/>
    <w:rsid w:val="00DE2CB1"/>
    <w:rsid w:val="00DE3543"/>
    <w:rsid w:val="00DE3589"/>
    <w:rsid w:val="00DE47CB"/>
    <w:rsid w:val="00DE5C2D"/>
    <w:rsid w:val="00DE60CE"/>
    <w:rsid w:val="00DE61EC"/>
    <w:rsid w:val="00DE6F2B"/>
    <w:rsid w:val="00DE71CF"/>
    <w:rsid w:val="00DE74DE"/>
    <w:rsid w:val="00DE79D1"/>
    <w:rsid w:val="00DE7E2B"/>
    <w:rsid w:val="00DF01B8"/>
    <w:rsid w:val="00DF01FD"/>
    <w:rsid w:val="00DF0659"/>
    <w:rsid w:val="00DF09EE"/>
    <w:rsid w:val="00DF0C94"/>
    <w:rsid w:val="00DF133D"/>
    <w:rsid w:val="00DF1AFC"/>
    <w:rsid w:val="00DF1C6A"/>
    <w:rsid w:val="00DF2997"/>
    <w:rsid w:val="00DF3727"/>
    <w:rsid w:val="00DF3830"/>
    <w:rsid w:val="00DF41F9"/>
    <w:rsid w:val="00DF49F4"/>
    <w:rsid w:val="00DF5548"/>
    <w:rsid w:val="00DF6DBA"/>
    <w:rsid w:val="00DF7A09"/>
    <w:rsid w:val="00E00D44"/>
    <w:rsid w:val="00E018C9"/>
    <w:rsid w:val="00E01A1C"/>
    <w:rsid w:val="00E01CC0"/>
    <w:rsid w:val="00E041BD"/>
    <w:rsid w:val="00E05319"/>
    <w:rsid w:val="00E05CA0"/>
    <w:rsid w:val="00E067AD"/>
    <w:rsid w:val="00E07836"/>
    <w:rsid w:val="00E100CD"/>
    <w:rsid w:val="00E1021A"/>
    <w:rsid w:val="00E10633"/>
    <w:rsid w:val="00E10B4A"/>
    <w:rsid w:val="00E115C7"/>
    <w:rsid w:val="00E11BF0"/>
    <w:rsid w:val="00E12CC0"/>
    <w:rsid w:val="00E13715"/>
    <w:rsid w:val="00E13A1B"/>
    <w:rsid w:val="00E145DB"/>
    <w:rsid w:val="00E15A7D"/>
    <w:rsid w:val="00E1606F"/>
    <w:rsid w:val="00E163A3"/>
    <w:rsid w:val="00E17CA4"/>
    <w:rsid w:val="00E21721"/>
    <w:rsid w:val="00E21778"/>
    <w:rsid w:val="00E21821"/>
    <w:rsid w:val="00E2232E"/>
    <w:rsid w:val="00E22457"/>
    <w:rsid w:val="00E22577"/>
    <w:rsid w:val="00E22C2C"/>
    <w:rsid w:val="00E22E40"/>
    <w:rsid w:val="00E2304D"/>
    <w:rsid w:val="00E23302"/>
    <w:rsid w:val="00E234EA"/>
    <w:rsid w:val="00E250A6"/>
    <w:rsid w:val="00E254E6"/>
    <w:rsid w:val="00E257CB"/>
    <w:rsid w:val="00E25C77"/>
    <w:rsid w:val="00E26C59"/>
    <w:rsid w:val="00E26F81"/>
    <w:rsid w:val="00E2768B"/>
    <w:rsid w:val="00E27965"/>
    <w:rsid w:val="00E27F0D"/>
    <w:rsid w:val="00E307B5"/>
    <w:rsid w:val="00E312B4"/>
    <w:rsid w:val="00E319B8"/>
    <w:rsid w:val="00E31A15"/>
    <w:rsid w:val="00E32160"/>
    <w:rsid w:val="00E323BB"/>
    <w:rsid w:val="00E32CF4"/>
    <w:rsid w:val="00E32F08"/>
    <w:rsid w:val="00E334EF"/>
    <w:rsid w:val="00E33A9B"/>
    <w:rsid w:val="00E35A8B"/>
    <w:rsid w:val="00E367A4"/>
    <w:rsid w:val="00E36CC5"/>
    <w:rsid w:val="00E36F11"/>
    <w:rsid w:val="00E3741D"/>
    <w:rsid w:val="00E37675"/>
    <w:rsid w:val="00E40521"/>
    <w:rsid w:val="00E40C97"/>
    <w:rsid w:val="00E40F37"/>
    <w:rsid w:val="00E41F21"/>
    <w:rsid w:val="00E43537"/>
    <w:rsid w:val="00E44BCD"/>
    <w:rsid w:val="00E44D38"/>
    <w:rsid w:val="00E457DF"/>
    <w:rsid w:val="00E458CA"/>
    <w:rsid w:val="00E45B25"/>
    <w:rsid w:val="00E45CCC"/>
    <w:rsid w:val="00E4606C"/>
    <w:rsid w:val="00E46268"/>
    <w:rsid w:val="00E462DD"/>
    <w:rsid w:val="00E4656C"/>
    <w:rsid w:val="00E47C78"/>
    <w:rsid w:val="00E5020A"/>
    <w:rsid w:val="00E50338"/>
    <w:rsid w:val="00E5077A"/>
    <w:rsid w:val="00E50BF9"/>
    <w:rsid w:val="00E5107B"/>
    <w:rsid w:val="00E51166"/>
    <w:rsid w:val="00E5147E"/>
    <w:rsid w:val="00E5161A"/>
    <w:rsid w:val="00E518B9"/>
    <w:rsid w:val="00E51BE9"/>
    <w:rsid w:val="00E51D67"/>
    <w:rsid w:val="00E52A33"/>
    <w:rsid w:val="00E52F7C"/>
    <w:rsid w:val="00E54103"/>
    <w:rsid w:val="00E54465"/>
    <w:rsid w:val="00E54D71"/>
    <w:rsid w:val="00E54FB8"/>
    <w:rsid w:val="00E55B2A"/>
    <w:rsid w:val="00E55CFD"/>
    <w:rsid w:val="00E56B7E"/>
    <w:rsid w:val="00E57BCB"/>
    <w:rsid w:val="00E6061A"/>
    <w:rsid w:val="00E607ED"/>
    <w:rsid w:val="00E60957"/>
    <w:rsid w:val="00E616C7"/>
    <w:rsid w:val="00E625F8"/>
    <w:rsid w:val="00E626C5"/>
    <w:rsid w:val="00E62BD2"/>
    <w:rsid w:val="00E63CE1"/>
    <w:rsid w:val="00E63D5A"/>
    <w:rsid w:val="00E64069"/>
    <w:rsid w:val="00E641AD"/>
    <w:rsid w:val="00E644B4"/>
    <w:rsid w:val="00E648E3"/>
    <w:rsid w:val="00E64B5B"/>
    <w:rsid w:val="00E64D14"/>
    <w:rsid w:val="00E65A79"/>
    <w:rsid w:val="00E65A9C"/>
    <w:rsid w:val="00E66215"/>
    <w:rsid w:val="00E66F0A"/>
    <w:rsid w:val="00E7089C"/>
    <w:rsid w:val="00E708BF"/>
    <w:rsid w:val="00E71305"/>
    <w:rsid w:val="00E71E6E"/>
    <w:rsid w:val="00E72901"/>
    <w:rsid w:val="00E72FB6"/>
    <w:rsid w:val="00E736D8"/>
    <w:rsid w:val="00E7407B"/>
    <w:rsid w:val="00E74956"/>
    <w:rsid w:val="00E74A82"/>
    <w:rsid w:val="00E74F11"/>
    <w:rsid w:val="00E75271"/>
    <w:rsid w:val="00E753AC"/>
    <w:rsid w:val="00E757CC"/>
    <w:rsid w:val="00E766BE"/>
    <w:rsid w:val="00E7793D"/>
    <w:rsid w:val="00E80307"/>
    <w:rsid w:val="00E803B4"/>
    <w:rsid w:val="00E8056B"/>
    <w:rsid w:val="00E805C1"/>
    <w:rsid w:val="00E80ABE"/>
    <w:rsid w:val="00E80F24"/>
    <w:rsid w:val="00E811F3"/>
    <w:rsid w:val="00E811F4"/>
    <w:rsid w:val="00E81D0B"/>
    <w:rsid w:val="00E8465F"/>
    <w:rsid w:val="00E86334"/>
    <w:rsid w:val="00E86AD2"/>
    <w:rsid w:val="00E86E65"/>
    <w:rsid w:val="00E87439"/>
    <w:rsid w:val="00E87F38"/>
    <w:rsid w:val="00E9048B"/>
    <w:rsid w:val="00E90E47"/>
    <w:rsid w:val="00E9122C"/>
    <w:rsid w:val="00E91E1D"/>
    <w:rsid w:val="00E927A2"/>
    <w:rsid w:val="00E929AA"/>
    <w:rsid w:val="00E92E37"/>
    <w:rsid w:val="00E92F12"/>
    <w:rsid w:val="00E937A6"/>
    <w:rsid w:val="00E94EA8"/>
    <w:rsid w:val="00E96760"/>
    <w:rsid w:val="00E96F3D"/>
    <w:rsid w:val="00E97BA0"/>
    <w:rsid w:val="00EA01D0"/>
    <w:rsid w:val="00EA03E2"/>
    <w:rsid w:val="00EA2AEF"/>
    <w:rsid w:val="00EA38EF"/>
    <w:rsid w:val="00EA3B00"/>
    <w:rsid w:val="00EA3EE2"/>
    <w:rsid w:val="00EA3F5D"/>
    <w:rsid w:val="00EA4521"/>
    <w:rsid w:val="00EA49BF"/>
    <w:rsid w:val="00EA584B"/>
    <w:rsid w:val="00EA742C"/>
    <w:rsid w:val="00EA7661"/>
    <w:rsid w:val="00EB002E"/>
    <w:rsid w:val="00EB02E7"/>
    <w:rsid w:val="00EB03EC"/>
    <w:rsid w:val="00EB0FD9"/>
    <w:rsid w:val="00EB16EB"/>
    <w:rsid w:val="00EB17C1"/>
    <w:rsid w:val="00EB1B3A"/>
    <w:rsid w:val="00EB1E1C"/>
    <w:rsid w:val="00EB2204"/>
    <w:rsid w:val="00EB283B"/>
    <w:rsid w:val="00EB2A6C"/>
    <w:rsid w:val="00EB2D89"/>
    <w:rsid w:val="00EB3418"/>
    <w:rsid w:val="00EB36EA"/>
    <w:rsid w:val="00EB4AF1"/>
    <w:rsid w:val="00EB6119"/>
    <w:rsid w:val="00EB660E"/>
    <w:rsid w:val="00EB662F"/>
    <w:rsid w:val="00EB7117"/>
    <w:rsid w:val="00EC0267"/>
    <w:rsid w:val="00EC03C9"/>
    <w:rsid w:val="00EC07D8"/>
    <w:rsid w:val="00EC0A77"/>
    <w:rsid w:val="00EC0B3C"/>
    <w:rsid w:val="00EC3C11"/>
    <w:rsid w:val="00EC3D40"/>
    <w:rsid w:val="00EC3E53"/>
    <w:rsid w:val="00EC4572"/>
    <w:rsid w:val="00EC5BBE"/>
    <w:rsid w:val="00EC6183"/>
    <w:rsid w:val="00EC6253"/>
    <w:rsid w:val="00EC654F"/>
    <w:rsid w:val="00EC6C98"/>
    <w:rsid w:val="00EC6EF8"/>
    <w:rsid w:val="00EC7218"/>
    <w:rsid w:val="00EC738C"/>
    <w:rsid w:val="00EC7BC3"/>
    <w:rsid w:val="00ED03B0"/>
    <w:rsid w:val="00ED0500"/>
    <w:rsid w:val="00ED0783"/>
    <w:rsid w:val="00ED1D7E"/>
    <w:rsid w:val="00ED2B22"/>
    <w:rsid w:val="00ED31E7"/>
    <w:rsid w:val="00ED33BA"/>
    <w:rsid w:val="00ED369C"/>
    <w:rsid w:val="00ED47FF"/>
    <w:rsid w:val="00ED4BDB"/>
    <w:rsid w:val="00ED53B9"/>
    <w:rsid w:val="00ED6277"/>
    <w:rsid w:val="00ED637B"/>
    <w:rsid w:val="00ED6E1C"/>
    <w:rsid w:val="00ED73B4"/>
    <w:rsid w:val="00ED7600"/>
    <w:rsid w:val="00ED7E21"/>
    <w:rsid w:val="00EE0038"/>
    <w:rsid w:val="00EE007D"/>
    <w:rsid w:val="00EE1A0F"/>
    <w:rsid w:val="00EE1B19"/>
    <w:rsid w:val="00EE1C41"/>
    <w:rsid w:val="00EE24CD"/>
    <w:rsid w:val="00EE251B"/>
    <w:rsid w:val="00EE2567"/>
    <w:rsid w:val="00EE2FD2"/>
    <w:rsid w:val="00EE33D7"/>
    <w:rsid w:val="00EE3870"/>
    <w:rsid w:val="00EE49E9"/>
    <w:rsid w:val="00EE4E0B"/>
    <w:rsid w:val="00EE5183"/>
    <w:rsid w:val="00EE531D"/>
    <w:rsid w:val="00EE5596"/>
    <w:rsid w:val="00EE7527"/>
    <w:rsid w:val="00EE76F8"/>
    <w:rsid w:val="00EF0420"/>
    <w:rsid w:val="00EF0BAD"/>
    <w:rsid w:val="00EF0F40"/>
    <w:rsid w:val="00EF153C"/>
    <w:rsid w:val="00EF1CAA"/>
    <w:rsid w:val="00EF21F6"/>
    <w:rsid w:val="00EF296A"/>
    <w:rsid w:val="00EF2BF8"/>
    <w:rsid w:val="00EF2FAA"/>
    <w:rsid w:val="00EF3550"/>
    <w:rsid w:val="00EF3857"/>
    <w:rsid w:val="00EF4098"/>
    <w:rsid w:val="00EF41E9"/>
    <w:rsid w:val="00EF423C"/>
    <w:rsid w:val="00EF4319"/>
    <w:rsid w:val="00EF454D"/>
    <w:rsid w:val="00EF4926"/>
    <w:rsid w:val="00EF4C87"/>
    <w:rsid w:val="00EF516C"/>
    <w:rsid w:val="00EF5829"/>
    <w:rsid w:val="00EF5AB1"/>
    <w:rsid w:val="00EF60BE"/>
    <w:rsid w:val="00EF70D0"/>
    <w:rsid w:val="00EF71CB"/>
    <w:rsid w:val="00EF728F"/>
    <w:rsid w:val="00EF7A32"/>
    <w:rsid w:val="00F0050B"/>
    <w:rsid w:val="00F00767"/>
    <w:rsid w:val="00F007EA"/>
    <w:rsid w:val="00F0145C"/>
    <w:rsid w:val="00F016F8"/>
    <w:rsid w:val="00F02906"/>
    <w:rsid w:val="00F03127"/>
    <w:rsid w:val="00F03774"/>
    <w:rsid w:val="00F04981"/>
    <w:rsid w:val="00F0592E"/>
    <w:rsid w:val="00F06CDC"/>
    <w:rsid w:val="00F06E8C"/>
    <w:rsid w:val="00F07469"/>
    <w:rsid w:val="00F107C0"/>
    <w:rsid w:val="00F1090B"/>
    <w:rsid w:val="00F10E5E"/>
    <w:rsid w:val="00F11D67"/>
    <w:rsid w:val="00F12454"/>
    <w:rsid w:val="00F12CE7"/>
    <w:rsid w:val="00F13080"/>
    <w:rsid w:val="00F130D9"/>
    <w:rsid w:val="00F13532"/>
    <w:rsid w:val="00F1362C"/>
    <w:rsid w:val="00F13A28"/>
    <w:rsid w:val="00F13DAC"/>
    <w:rsid w:val="00F141F1"/>
    <w:rsid w:val="00F1421F"/>
    <w:rsid w:val="00F146E8"/>
    <w:rsid w:val="00F150CF"/>
    <w:rsid w:val="00F155D3"/>
    <w:rsid w:val="00F15ABD"/>
    <w:rsid w:val="00F17C40"/>
    <w:rsid w:val="00F17E30"/>
    <w:rsid w:val="00F201F6"/>
    <w:rsid w:val="00F2175A"/>
    <w:rsid w:val="00F21CA3"/>
    <w:rsid w:val="00F22495"/>
    <w:rsid w:val="00F2262F"/>
    <w:rsid w:val="00F22DBF"/>
    <w:rsid w:val="00F23394"/>
    <w:rsid w:val="00F23DFF"/>
    <w:rsid w:val="00F242DB"/>
    <w:rsid w:val="00F24575"/>
    <w:rsid w:val="00F245D8"/>
    <w:rsid w:val="00F24DD7"/>
    <w:rsid w:val="00F25599"/>
    <w:rsid w:val="00F2580F"/>
    <w:rsid w:val="00F258FA"/>
    <w:rsid w:val="00F25AAC"/>
    <w:rsid w:val="00F25F9C"/>
    <w:rsid w:val="00F26B2D"/>
    <w:rsid w:val="00F30628"/>
    <w:rsid w:val="00F3064E"/>
    <w:rsid w:val="00F30E37"/>
    <w:rsid w:val="00F31559"/>
    <w:rsid w:val="00F322E8"/>
    <w:rsid w:val="00F3283D"/>
    <w:rsid w:val="00F3289B"/>
    <w:rsid w:val="00F3307F"/>
    <w:rsid w:val="00F339EA"/>
    <w:rsid w:val="00F33C43"/>
    <w:rsid w:val="00F34E29"/>
    <w:rsid w:val="00F34EFC"/>
    <w:rsid w:val="00F3598C"/>
    <w:rsid w:val="00F36512"/>
    <w:rsid w:val="00F367DC"/>
    <w:rsid w:val="00F3717A"/>
    <w:rsid w:val="00F37F5A"/>
    <w:rsid w:val="00F4012E"/>
    <w:rsid w:val="00F404C5"/>
    <w:rsid w:val="00F406FE"/>
    <w:rsid w:val="00F40959"/>
    <w:rsid w:val="00F40A28"/>
    <w:rsid w:val="00F41115"/>
    <w:rsid w:val="00F41E7B"/>
    <w:rsid w:val="00F43CD0"/>
    <w:rsid w:val="00F44303"/>
    <w:rsid w:val="00F4456B"/>
    <w:rsid w:val="00F4470D"/>
    <w:rsid w:val="00F45289"/>
    <w:rsid w:val="00F46931"/>
    <w:rsid w:val="00F46A68"/>
    <w:rsid w:val="00F46D05"/>
    <w:rsid w:val="00F46F1E"/>
    <w:rsid w:val="00F477CA"/>
    <w:rsid w:val="00F5028D"/>
    <w:rsid w:val="00F50B22"/>
    <w:rsid w:val="00F51013"/>
    <w:rsid w:val="00F51249"/>
    <w:rsid w:val="00F51C00"/>
    <w:rsid w:val="00F523F2"/>
    <w:rsid w:val="00F52B16"/>
    <w:rsid w:val="00F540AC"/>
    <w:rsid w:val="00F54238"/>
    <w:rsid w:val="00F5432A"/>
    <w:rsid w:val="00F551F0"/>
    <w:rsid w:val="00F55BCB"/>
    <w:rsid w:val="00F56DEC"/>
    <w:rsid w:val="00F571C5"/>
    <w:rsid w:val="00F57913"/>
    <w:rsid w:val="00F60D62"/>
    <w:rsid w:val="00F60DF2"/>
    <w:rsid w:val="00F613D2"/>
    <w:rsid w:val="00F6188B"/>
    <w:rsid w:val="00F624C5"/>
    <w:rsid w:val="00F62D85"/>
    <w:rsid w:val="00F64DA4"/>
    <w:rsid w:val="00F6535D"/>
    <w:rsid w:val="00F65A40"/>
    <w:rsid w:val="00F66CE7"/>
    <w:rsid w:val="00F66FC6"/>
    <w:rsid w:val="00F67083"/>
    <w:rsid w:val="00F67FB2"/>
    <w:rsid w:val="00F7077F"/>
    <w:rsid w:val="00F70D93"/>
    <w:rsid w:val="00F70E60"/>
    <w:rsid w:val="00F714B3"/>
    <w:rsid w:val="00F719AA"/>
    <w:rsid w:val="00F7215C"/>
    <w:rsid w:val="00F7275E"/>
    <w:rsid w:val="00F72D4B"/>
    <w:rsid w:val="00F73150"/>
    <w:rsid w:val="00F734DD"/>
    <w:rsid w:val="00F73EE9"/>
    <w:rsid w:val="00F73FBE"/>
    <w:rsid w:val="00F750A1"/>
    <w:rsid w:val="00F76701"/>
    <w:rsid w:val="00F76899"/>
    <w:rsid w:val="00F7700D"/>
    <w:rsid w:val="00F77452"/>
    <w:rsid w:val="00F77855"/>
    <w:rsid w:val="00F77B12"/>
    <w:rsid w:val="00F77C3A"/>
    <w:rsid w:val="00F77D5C"/>
    <w:rsid w:val="00F80D5A"/>
    <w:rsid w:val="00F821B7"/>
    <w:rsid w:val="00F824F5"/>
    <w:rsid w:val="00F8262E"/>
    <w:rsid w:val="00F8277D"/>
    <w:rsid w:val="00F82830"/>
    <w:rsid w:val="00F83AE6"/>
    <w:rsid w:val="00F84044"/>
    <w:rsid w:val="00F85188"/>
    <w:rsid w:val="00F8540C"/>
    <w:rsid w:val="00F854FB"/>
    <w:rsid w:val="00F85530"/>
    <w:rsid w:val="00F8683A"/>
    <w:rsid w:val="00F86E9C"/>
    <w:rsid w:val="00F87357"/>
    <w:rsid w:val="00F8755B"/>
    <w:rsid w:val="00F87734"/>
    <w:rsid w:val="00F87D9A"/>
    <w:rsid w:val="00F90224"/>
    <w:rsid w:val="00F9056D"/>
    <w:rsid w:val="00F906A5"/>
    <w:rsid w:val="00F90B40"/>
    <w:rsid w:val="00F9147E"/>
    <w:rsid w:val="00F9182B"/>
    <w:rsid w:val="00F91D67"/>
    <w:rsid w:val="00F91E8B"/>
    <w:rsid w:val="00F9252E"/>
    <w:rsid w:val="00F92817"/>
    <w:rsid w:val="00F9410D"/>
    <w:rsid w:val="00F94190"/>
    <w:rsid w:val="00F94772"/>
    <w:rsid w:val="00F95018"/>
    <w:rsid w:val="00F95164"/>
    <w:rsid w:val="00F9544D"/>
    <w:rsid w:val="00F975AB"/>
    <w:rsid w:val="00F97AA1"/>
    <w:rsid w:val="00F97BDB"/>
    <w:rsid w:val="00F97E52"/>
    <w:rsid w:val="00FA006E"/>
    <w:rsid w:val="00FA078F"/>
    <w:rsid w:val="00FA0BB0"/>
    <w:rsid w:val="00FA0D33"/>
    <w:rsid w:val="00FA1195"/>
    <w:rsid w:val="00FA26F5"/>
    <w:rsid w:val="00FA2F36"/>
    <w:rsid w:val="00FA31D0"/>
    <w:rsid w:val="00FA34E6"/>
    <w:rsid w:val="00FA3FCA"/>
    <w:rsid w:val="00FA43C9"/>
    <w:rsid w:val="00FA4D7D"/>
    <w:rsid w:val="00FA6788"/>
    <w:rsid w:val="00FA6B67"/>
    <w:rsid w:val="00FA6DBF"/>
    <w:rsid w:val="00FA6EE0"/>
    <w:rsid w:val="00FA724D"/>
    <w:rsid w:val="00FA7BC8"/>
    <w:rsid w:val="00FB01CF"/>
    <w:rsid w:val="00FB0980"/>
    <w:rsid w:val="00FB10D8"/>
    <w:rsid w:val="00FB19A5"/>
    <w:rsid w:val="00FB1FBF"/>
    <w:rsid w:val="00FB33ED"/>
    <w:rsid w:val="00FB384F"/>
    <w:rsid w:val="00FB4C9C"/>
    <w:rsid w:val="00FB4D9A"/>
    <w:rsid w:val="00FB4F5E"/>
    <w:rsid w:val="00FB5358"/>
    <w:rsid w:val="00FB6046"/>
    <w:rsid w:val="00FB65C9"/>
    <w:rsid w:val="00FB779E"/>
    <w:rsid w:val="00FB7D30"/>
    <w:rsid w:val="00FB7DA2"/>
    <w:rsid w:val="00FB7DD7"/>
    <w:rsid w:val="00FC04BE"/>
    <w:rsid w:val="00FC1992"/>
    <w:rsid w:val="00FC2630"/>
    <w:rsid w:val="00FC264B"/>
    <w:rsid w:val="00FC29B9"/>
    <w:rsid w:val="00FC2C5B"/>
    <w:rsid w:val="00FC2E02"/>
    <w:rsid w:val="00FC3B9C"/>
    <w:rsid w:val="00FC3F29"/>
    <w:rsid w:val="00FC436E"/>
    <w:rsid w:val="00FC45E0"/>
    <w:rsid w:val="00FC48F6"/>
    <w:rsid w:val="00FC4F82"/>
    <w:rsid w:val="00FC58C2"/>
    <w:rsid w:val="00FC5B90"/>
    <w:rsid w:val="00FC62B6"/>
    <w:rsid w:val="00FC6391"/>
    <w:rsid w:val="00FC651C"/>
    <w:rsid w:val="00FC68AE"/>
    <w:rsid w:val="00FC6B39"/>
    <w:rsid w:val="00FC6C26"/>
    <w:rsid w:val="00FC6C6C"/>
    <w:rsid w:val="00FC6CA5"/>
    <w:rsid w:val="00FC6DC6"/>
    <w:rsid w:val="00FC6E43"/>
    <w:rsid w:val="00FC6FD3"/>
    <w:rsid w:val="00FC744B"/>
    <w:rsid w:val="00FC7746"/>
    <w:rsid w:val="00FC7E0D"/>
    <w:rsid w:val="00FC7F0B"/>
    <w:rsid w:val="00FD0175"/>
    <w:rsid w:val="00FD0971"/>
    <w:rsid w:val="00FD1172"/>
    <w:rsid w:val="00FD12FB"/>
    <w:rsid w:val="00FD2714"/>
    <w:rsid w:val="00FD2B3E"/>
    <w:rsid w:val="00FD5AE1"/>
    <w:rsid w:val="00FD5DE3"/>
    <w:rsid w:val="00FD61BA"/>
    <w:rsid w:val="00FD64DB"/>
    <w:rsid w:val="00FE12C7"/>
    <w:rsid w:val="00FE17FD"/>
    <w:rsid w:val="00FE1901"/>
    <w:rsid w:val="00FE1CC4"/>
    <w:rsid w:val="00FE1F13"/>
    <w:rsid w:val="00FE2561"/>
    <w:rsid w:val="00FE25E9"/>
    <w:rsid w:val="00FE2CE8"/>
    <w:rsid w:val="00FE330F"/>
    <w:rsid w:val="00FE375B"/>
    <w:rsid w:val="00FE391A"/>
    <w:rsid w:val="00FE3C9A"/>
    <w:rsid w:val="00FE3D31"/>
    <w:rsid w:val="00FE3EC8"/>
    <w:rsid w:val="00FE44B1"/>
    <w:rsid w:val="00FE4A6D"/>
    <w:rsid w:val="00FE4F65"/>
    <w:rsid w:val="00FE4FDD"/>
    <w:rsid w:val="00FE50B0"/>
    <w:rsid w:val="00FE594E"/>
    <w:rsid w:val="00FE62A7"/>
    <w:rsid w:val="00FE6383"/>
    <w:rsid w:val="00FE6920"/>
    <w:rsid w:val="00FE7055"/>
    <w:rsid w:val="00FF0193"/>
    <w:rsid w:val="00FF0301"/>
    <w:rsid w:val="00FF0645"/>
    <w:rsid w:val="00FF0D96"/>
    <w:rsid w:val="00FF2234"/>
    <w:rsid w:val="00FF289D"/>
    <w:rsid w:val="00FF2B46"/>
    <w:rsid w:val="00FF378E"/>
    <w:rsid w:val="00FF3C51"/>
    <w:rsid w:val="00FF4FEA"/>
    <w:rsid w:val="00FF53F7"/>
    <w:rsid w:val="00FF5BB8"/>
    <w:rsid w:val="00FF5D1D"/>
    <w:rsid w:val="00FF6BCD"/>
    <w:rsid w:val="00FF7215"/>
    <w:rsid w:val="00FF75CD"/>
    <w:rsid w:val="00FF75E3"/>
    <w:rsid w:val="00FF786D"/>
    <w:rsid w:val="01641B1E"/>
    <w:rsid w:val="03E4B851"/>
    <w:rsid w:val="042326F9"/>
    <w:rsid w:val="0449CB87"/>
    <w:rsid w:val="0729B9C6"/>
    <w:rsid w:val="0748BF1D"/>
    <w:rsid w:val="079522B8"/>
    <w:rsid w:val="08A2A24F"/>
    <w:rsid w:val="0A14BB08"/>
    <w:rsid w:val="0A659DCC"/>
    <w:rsid w:val="0ABC0882"/>
    <w:rsid w:val="0B508D12"/>
    <w:rsid w:val="0B59D852"/>
    <w:rsid w:val="0B83329A"/>
    <w:rsid w:val="0C0436D3"/>
    <w:rsid w:val="11AF4F48"/>
    <w:rsid w:val="11D71A93"/>
    <w:rsid w:val="1228CCAE"/>
    <w:rsid w:val="127D946A"/>
    <w:rsid w:val="146F64BB"/>
    <w:rsid w:val="14AF6661"/>
    <w:rsid w:val="151F2041"/>
    <w:rsid w:val="1542A943"/>
    <w:rsid w:val="1700F66C"/>
    <w:rsid w:val="1775E035"/>
    <w:rsid w:val="1806BE7F"/>
    <w:rsid w:val="180EE159"/>
    <w:rsid w:val="195D334A"/>
    <w:rsid w:val="19D846B4"/>
    <w:rsid w:val="19DE3783"/>
    <w:rsid w:val="1A84B15A"/>
    <w:rsid w:val="1CEBD399"/>
    <w:rsid w:val="1DA2BEF9"/>
    <w:rsid w:val="1ED18314"/>
    <w:rsid w:val="202A64C7"/>
    <w:rsid w:val="211E8508"/>
    <w:rsid w:val="2267410D"/>
    <w:rsid w:val="251FEE0B"/>
    <w:rsid w:val="255EABCE"/>
    <w:rsid w:val="257CDBA8"/>
    <w:rsid w:val="259F78D8"/>
    <w:rsid w:val="2603714B"/>
    <w:rsid w:val="267E1CBC"/>
    <w:rsid w:val="27CD0977"/>
    <w:rsid w:val="27DD482F"/>
    <w:rsid w:val="294626C1"/>
    <w:rsid w:val="2B1C0C2E"/>
    <w:rsid w:val="2D4CCD13"/>
    <w:rsid w:val="2DAC9BA1"/>
    <w:rsid w:val="2F2D1277"/>
    <w:rsid w:val="31481D2B"/>
    <w:rsid w:val="33B05CE7"/>
    <w:rsid w:val="350AC8AD"/>
    <w:rsid w:val="3529309A"/>
    <w:rsid w:val="3542047E"/>
    <w:rsid w:val="364849E8"/>
    <w:rsid w:val="38D43491"/>
    <w:rsid w:val="3AB38D1D"/>
    <w:rsid w:val="3E0C7BB7"/>
    <w:rsid w:val="3F745BBF"/>
    <w:rsid w:val="41887BF0"/>
    <w:rsid w:val="41EEBCFB"/>
    <w:rsid w:val="43B6598B"/>
    <w:rsid w:val="4433662E"/>
    <w:rsid w:val="4509D2DF"/>
    <w:rsid w:val="45330D42"/>
    <w:rsid w:val="45B31D4A"/>
    <w:rsid w:val="4751DB15"/>
    <w:rsid w:val="49558752"/>
    <w:rsid w:val="49EA8D62"/>
    <w:rsid w:val="4AE74B86"/>
    <w:rsid w:val="4C060A3D"/>
    <w:rsid w:val="4DE009F0"/>
    <w:rsid w:val="4E9E7D34"/>
    <w:rsid w:val="4EA21023"/>
    <w:rsid w:val="4EB6D923"/>
    <w:rsid w:val="4EEABFDD"/>
    <w:rsid w:val="530B7983"/>
    <w:rsid w:val="5355952F"/>
    <w:rsid w:val="538C4BC3"/>
    <w:rsid w:val="53DC5AE4"/>
    <w:rsid w:val="564599EA"/>
    <w:rsid w:val="569DDF6F"/>
    <w:rsid w:val="5806BE01"/>
    <w:rsid w:val="59F0A545"/>
    <w:rsid w:val="5C4C82FA"/>
    <w:rsid w:val="5CC6C31F"/>
    <w:rsid w:val="5CD1DDF2"/>
    <w:rsid w:val="5F73DE8B"/>
    <w:rsid w:val="5FE24FD3"/>
    <w:rsid w:val="619A9F08"/>
    <w:rsid w:val="62A1FAB2"/>
    <w:rsid w:val="62FAC6C6"/>
    <w:rsid w:val="6419ED85"/>
    <w:rsid w:val="64553DFA"/>
    <w:rsid w:val="648FD98C"/>
    <w:rsid w:val="66B339EB"/>
    <w:rsid w:val="670BFFE0"/>
    <w:rsid w:val="67CA7324"/>
    <w:rsid w:val="6861DF2E"/>
    <w:rsid w:val="6A1EF802"/>
    <w:rsid w:val="6AA3F11C"/>
    <w:rsid w:val="6AD130E1"/>
    <w:rsid w:val="6AE25FC4"/>
    <w:rsid w:val="6B327186"/>
    <w:rsid w:val="6B4000AF"/>
    <w:rsid w:val="6BBC2C93"/>
    <w:rsid w:val="6C9A0E58"/>
    <w:rsid w:val="6CA79D59"/>
    <w:rsid w:val="6D4D08EB"/>
    <w:rsid w:val="6DA4C9AD"/>
    <w:rsid w:val="6E0B3683"/>
    <w:rsid w:val="6E778F92"/>
    <w:rsid w:val="6E967852"/>
    <w:rsid w:val="6EE018F3"/>
    <w:rsid w:val="7179AA4C"/>
    <w:rsid w:val="71F0933B"/>
    <w:rsid w:val="74F70EB5"/>
    <w:rsid w:val="75273460"/>
    <w:rsid w:val="759DAEF4"/>
    <w:rsid w:val="78735EA0"/>
    <w:rsid w:val="78B2DD29"/>
    <w:rsid w:val="7BADDB57"/>
    <w:rsid w:val="7C5B74ED"/>
    <w:rsid w:val="7E65A6D0"/>
    <w:rsid w:val="7F38EB5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E411EB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3537"/>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6F56C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A354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B3904"/>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26"/>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next w:val="Normal"/>
    <w:link w:val="RAN4H3Char"/>
    <w:qFormat/>
    <w:rsid w:val="007748A1"/>
    <w:pPr>
      <w:numPr>
        <w:ilvl w:val="2"/>
        <w:numId w:val="4"/>
      </w:numPr>
      <w:spacing w:after="120"/>
      <w:ind w:left="1225" w:hanging="505"/>
    </w:pPr>
    <w:rPr>
      <w:rFonts w:ascii="Arial" w:hAnsi="Arial" w:cs="Arial"/>
      <w:color w:val="auto"/>
    </w:rPr>
  </w:style>
  <w:style w:type="character" w:customStyle="1" w:styleId="RAN4H3Char">
    <w:name w:val="RAN4 H3 Char"/>
    <w:basedOn w:val="DefaultParagraphFont"/>
    <w:link w:val="RAN4H3"/>
    <w:rsid w:val="007748A1"/>
    <w:rPr>
      <w:rFonts w:ascii="Arial" w:eastAsiaTheme="majorEastAsia" w:hAnsi="Arial" w:cs="Arial"/>
      <w:sz w:val="24"/>
      <w:szCs w:val="24"/>
    </w:rPr>
  </w:style>
  <w:style w:type="character" w:styleId="UnresolvedMention">
    <w:name w:val="Unresolved Mention"/>
    <w:basedOn w:val="DefaultParagraphFont"/>
    <w:uiPriority w:val="99"/>
    <w:semiHidden/>
    <w:unhideWhenUsed/>
    <w:rsid w:val="004E3668"/>
    <w:rPr>
      <w:color w:val="808080"/>
      <w:shd w:val="clear" w:color="auto" w:fill="E6E6E6"/>
    </w:rPr>
  </w:style>
  <w:style w:type="character" w:styleId="CommentReference">
    <w:name w:val="annotation reference"/>
    <w:basedOn w:val="DefaultParagraphFont"/>
    <w:uiPriority w:val="99"/>
    <w:semiHidden/>
    <w:unhideWhenUsed/>
    <w:rsid w:val="00F2262F"/>
    <w:rPr>
      <w:sz w:val="16"/>
      <w:szCs w:val="16"/>
    </w:rPr>
  </w:style>
  <w:style w:type="paragraph" w:styleId="CommentText">
    <w:name w:val="annotation text"/>
    <w:basedOn w:val="Normal"/>
    <w:link w:val="CommentTextChar"/>
    <w:uiPriority w:val="99"/>
    <w:unhideWhenUsed/>
    <w:rsid w:val="00F2262F"/>
    <w:pPr>
      <w:spacing w:line="240" w:lineRule="auto"/>
    </w:pPr>
    <w:rPr>
      <w:szCs w:val="20"/>
    </w:rPr>
  </w:style>
  <w:style w:type="character" w:customStyle="1" w:styleId="CommentTextChar">
    <w:name w:val="Comment Text Char"/>
    <w:basedOn w:val="DefaultParagraphFont"/>
    <w:link w:val="CommentText"/>
    <w:uiPriority w:val="99"/>
    <w:rsid w:val="00F2262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F2262F"/>
    <w:rPr>
      <w:b/>
      <w:bCs/>
    </w:rPr>
  </w:style>
  <w:style w:type="character" w:customStyle="1" w:styleId="CommentSubjectChar">
    <w:name w:val="Comment Subject Char"/>
    <w:basedOn w:val="CommentTextChar"/>
    <w:link w:val="CommentSubject"/>
    <w:uiPriority w:val="99"/>
    <w:semiHidden/>
    <w:rsid w:val="00F2262F"/>
    <w:rPr>
      <w:rFonts w:ascii="Times New Roman" w:hAnsi="Times New Roman"/>
      <w:b/>
      <w:bCs/>
      <w:sz w:val="20"/>
      <w:szCs w:val="20"/>
    </w:rPr>
  </w:style>
  <w:style w:type="paragraph" w:styleId="BalloonText">
    <w:name w:val="Balloon Text"/>
    <w:basedOn w:val="Normal"/>
    <w:link w:val="BalloonTextChar"/>
    <w:uiPriority w:val="99"/>
    <w:semiHidden/>
    <w:unhideWhenUsed/>
    <w:rsid w:val="00F2262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62F"/>
    <w:rPr>
      <w:rFonts w:ascii="Segoe UI" w:hAnsi="Segoe UI" w:cs="Segoe UI"/>
      <w:sz w:val="18"/>
      <w:szCs w:val="18"/>
    </w:rPr>
  </w:style>
  <w:style w:type="table" w:styleId="PlainTable1">
    <w:name w:val="Plain Table 1"/>
    <w:basedOn w:val="TableNormal"/>
    <w:uiPriority w:val="41"/>
    <w:rsid w:val="00EE76F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aragraphedeliste">
    <w:name w:val="Paragraphe de liste"/>
    <w:basedOn w:val="Normal"/>
    <w:uiPriority w:val="34"/>
    <w:qFormat/>
    <w:rsid w:val="00547331"/>
    <w:pPr>
      <w:spacing w:after="0" w:line="240" w:lineRule="auto"/>
      <w:ind w:left="720"/>
    </w:pPr>
    <w:rPr>
      <w:rFonts w:eastAsia="SimSun" w:cs="Times New Roman"/>
      <w:sz w:val="24"/>
      <w:szCs w:val="24"/>
      <w:lang w:val="fr-FR" w:eastAsia="zh-CN"/>
    </w:rPr>
  </w:style>
  <w:style w:type="paragraph" w:customStyle="1" w:styleId="B1">
    <w:name w:val="B1"/>
    <w:basedOn w:val="List"/>
    <w:link w:val="B1Char"/>
    <w:rsid w:val="00547331"/>
    <w:pPr>
      <w:spacing w:after="180" w:line="240" w:lineRule="auto"/>
      <w:ind w:left="568" w:hanging="284"/>
      <w:contextualSpacing w:val="0"/>
    </w:pPr>
    <w:rPr>
      <w:rFonts w:eastAsiaTheme="minorEastAsia" w:cs="Times New Roman"/>
      <w:szCs w:val="20"/>
      <w:lang w:val="en-GB"/>
    </w:rPr>
  </w:style>
  <w:style w:type="character" w:customStyle="1" w:styleId="B1Char">
    <w:name w:val="B1 Char"/>
    <w:link w:val="B1"/>
    <w:locked/>
    <w:rsid w:val="00547331"/>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547331"/>
    <w:pPr>
      <w:ind w:left="283" w:hanging="283"/>
      <w:contextualSpacing/>
    </w:pPr>
  </w:style>
  <w:style w:type="table" w:styleId="PlainTable3">
    <w:name w:val="Plain Table 3"/>
    <w:basedOn w:val="TableNormal"/>
    <w:uiPriority w:val="43"/>
    <w:rsid w:val="002E789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AC">
    <w:name w:val="TAC"/>
    <w:basedOn w:val="Normal"/>
    <w:link w:val="TACChar"/>
    <w:qFormat/>
    <w:rsid w:val="0052639F"/>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52639F"/>
    <w:rPr>
      <w:rFonts w:ascii="Arial" w:eastAsia="Malgun Gothic" w:hAnsi="Arial" w:cs="Times New Roman"/>
      <w:sz w:val="18"/>
      <w:szCs w:val="20"/>
      <w:lang w:val="en-GB"/>
    </w:rPr>
  </w:style>
  <w:style w:type="character" w:customStyle="1" w:styleId="Heading3Char">
    <w:name w:val="Heading 3 Char"/>
    <w:basedOn w:val="DefaultParagraphFont"/>
    <w:link w:val="Heading3"/>
    <w:uiPriority w:val="9"/>
    <w:rsid w:val="006F56C6"/>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AA354E"/>
    <w:rPr>
      <w:rFonts w:asciiTheme="majorHAnsi" w:eastAsiaTheme="majorEastAsia" w:hAnsiTheme="majorHAnsi" w:cstheme="majorBidi"/>
      <w:i/>
      <w:iCs/>
      <w:color w:val="2F5496" w:themeColor="accent1" w:themeShade="BF"/>
      <w:sz w:val="20"/>
    </w:rPr>
  </w:style>
  <w:style w:type="paragraph" w:customStyle="1" w:styleId="TH">
    <w:name w:val="TH"/>
    <w:basedOn w:val="Normal"/>
    <w:link w:val="THChar"/>
    <w:qFormat/>
    <w:rsid w:val="002333B6"/>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qFormat/>
    <w:rsid w:val="002333B6"/>
    <w:rPr>
      <w:rFonts w:ascii="Arial" w:eastAsia="Times New Roman" w:hAnsi="Arial" w:cs="Times New Roman"/>
      <w:b/>
      <w:sz w:val="20"/>
      <w:szCs w:val="20"/>
      <w:lang w:val="en-GB"/>
    </w:rPr>
  </w:style>
  <w:style w:type="paragraph" w:styleId="TOC7">
    <w:name w:val="toc 7"/>
    <w:basedOn w:val="Normal"/>
    <w:next w:val="Normal"/>
    <w:autoRedefine/>
    <w:uiPriority w:val="39"/>
    <w:semiHidden/>
    <w:unhideWhenUsed/>
    <w:rsid w:val="002333B6"/>
    <w:pPr>
      <w:spacing w:after="100"/>
      <w:ind w:left="1200"/>
    </w:pPr>
  </w:style>
  <w:style w:type="paragraph" w:customStyle="1" w:styleId="EX">
    <w:name w:val="EX"/>
    <w:basedOn w:val="Normal"/>
    <w:rsid w:val="002333B6"/>
    <w:pPr>
      <w:keepLines/>
      <w:overflowPunct w:val="0"/>
      <w:autoSpaceDE w:val="0"/>
      <w:autoSpaceDN w:val="0"/>
      <w:adjustRightInd w:val="0"/>
      <w:spacing w:after="180" w:line="240" w:lineRule="auto"/>
      <w:ind w:left="1702" w:hanging="1418"/>
      <w:textAlignment w:val="baseline"/>
    </w:pPr>
    <w:rPr>
      <w:rFonts w:eastAsia="SimSun" w:cs="Times New Roman"/>
      <w:szCs w:val="20"/>
      <w:lang w:val="en-GB"/>
    </w:rPr>
  </w:style>
  <w:style w:type="paragraph" w:styleId="NormalWeb">
    <w:name w:val="Normal (Web)"/>
    <w:basedOn w:val="Normal"/>
    <w:uiPriority w:val="99"/>
    <w:semiHidden/>
    <w:unhideWhenUsed/>
    <w:rsid w:val="00755E0E"/>
    <w:pPr>
      <w:spacing w:before="100" w:beforeAutospacing="1" w:after="100" w:afterAutospacing="1" w:line="240" w:lineRule="auto"/>
    </w:pPr>
    <w:rPr>
      <w:rFonts w:eastAsia="Times New Roman" w:cs="Times New Roman"/>
      <w:sz w:val="24"/>
      <w:szCs w:val="24"/>
      <w:lang w:val="en-GB" w:eastAsia="en-GB"/>
    </w:rPr>
  </w:style>
  <w:style w:type="character" w:customStyle="1" w:styleId="Heading5Char">
    <w:name w:val="Heading 5 Char"/>
    <w:basedOn w:val="DefaultParagraphFont"/>
    <w:link w:val="Heading5"/>
    <w:uiPriority w:val="9"/>
    <w:semiHidden/>
    <w:rsid w:val="009B3904"/>
    <w:rPr>
      <w:rFonts w:asciiTheme="majorHAnsi" w:eastAsiaTheme="majorEastAsia" w:hAnsiTheme="majorHAnsi" w:cstheme="majorBidi"/>
      <w:color w:val="2F5496" w:themeColor="accent1" w:themeShade="BF"/>
      <w:sz w:val="20"/>
    </w:rPr>
  </w:style>
  <w:style w:type="paragraph" w:customStyle="1" w:styleId="TAH">
    <w:name w:val="TAH"/>
    <w:basedOn w:val="TAC"/>
    <w:link w:val="TAHCar"/>
    <w:uiPriority w:val="99"/>
    <w:qFormat/>
    <w:rsid w:val="00513F64"/>
    <w:rPr>
      <w:rFonts w:eastAsia="SimSun"/>
      <w:b/>
    </w:rPr>
  </w:style>
  <w:style w:type="character" w:customStyle="1" w:styleId="TAHCar">
    <w:name w:val="TAH Car"/>
    <w:link w:val="TAH"/>
    <w:uiPriority w:val="99"/>
    <w:qFormat/>
    <w:locked/>
    <w:rsid w:val="00513F64"/>
    <w:rPr>
      <w:rFonts w:ascii="Arial" w:eastAsia="SimSun" w:hAnsi="Arial" w:cs="Times New Roman"/>
      <w:b/>
      <w:sz w:val="18"/>
      <w:szCs w:val="20"/>
      <w:lang w:val="en-GB"/>
    </w:rPr>
  </w:style>
  <w:style w:type="paragraph" w:customStyle="1" w:styleId="Default">
    <w:name w:val="Default"/>
    <w:rsid w:val="009360B3"/>
    <w:pPr>
      <w:autoSpaceDE w:val="0"/>
      <w:autoSpaceDN w:val="0"/>
      <w:adjustRightInd w:val="0"/>
      <w:spacing w:after="0" w:line="240" w:lineRule="auto"/>
    </w:pPr>
    <w:rPr>
      <w:rFonts w:ascii="Arial" w:hAnsi="Arial" w:cs="Arial"/>
      <w:color w:val="000000"/>
      <w:sz w:val="24"/>
      <w:szCs w:val="24"/>
      <w:lang w:val="en-GB"/>
    </w:rPr>
  </w:style>
  <w:style w:type="paragraph" w:styleId="Header">
    <w:name w:val="header"/>
    <w:basedOn w:val="Normal"/>
    <w:link w:val="HeaderChar"/>
    <w:uiPriority w:val="99"/>
    <w:unhideWhenUsed/>
    <w:rsid w:val="006B580B"/>
    <w:pPr>
      <w:tabs>
        <w:tab w:val="center" w:pos="4986"/>
        <w:tab w:val="right" w:pos="9972"/>
      </w:tabs>
      <w:spacing w:after="0" w:line="240" w:lineRule="auto"/>
    </w:pPr>
  </w:style>
  <w:style w:type="character" w:customStyle="1" w:styleId="HeaderChar">
    <w:name w:val="Header Char"/>
    <w:basedOn w:val="DefaultParagraphFont"/>
    <w:link w:val="Header"/>
    <w:uiPriority w:val="99"/>
    <w:rsid w:val="006B580B"/>
    <w:rPr>
      <w:rFonts w:ascii="Times New Roman" w:hAnsi="Times New Roman"/>
      <w:sz w:val="20"/>
    </w:rPr>
  </w:style>
  <w:style w:type="paragraph" w:styleId="Footer">
    <w:name w:val="footer"/>
    <w:basedOn w:val="Normal"/>
    <w:link w:val="FooterChar"/>
    <w:uiPriority w:val="99"/>
    <w:unhideWhenUsed/>
    <w:rsid w:val="006B580B"/>
    <w:pPr>
      <w:tabs>
        <w:tab w:val="center" w:pos="4986"/>
        <w:tab w:val="right" w:pos="9972"/>
      </w:tabs>
      <w:spacing w:after="0" w:line="240" w:lineRule="auto"/>
    </w:pPr>
  </w:style>
  <w:style w:type="character" w:customStyle="1" w:styleId="FooterChar">
    <w:name w:val="Footer Char"/>
    <w:basedOn w:val="DefaultParagraphFont"/>
    <w:link w:val="Footer"/>
    <w:uiPriority w:val="99"/>
    <w:rsid w:val="006B580B"/>
    <w:rPr>
      <w:rFonts w:ascii="Times New Roman" w:hAnsi="Times New Roman"/>
      <w:sz w:val="20"/>
    </w:rPr>
  </w:style>
  <w:style w:type="paragraph" w:styleId="Revision">
    <w:name w:val="Revision"/>
    <w:hidden/>
    <w:uiPriority w:val="99"/>
    <w:semiHidden/>
    <w:rsid w:val="00942F3F"/>
    <w:pPr>
      <w:spacing w:after="0" w:line="240" w:lineRule="auto"/>
    </w:pPr>
    <w:rPr>
      <w:rFonts w:ascii="Times New Roman" w:hAnsi="Times New Roman"/>
      <w:sz w:val="20"/>
    </w:rPr>
  </w:style>
  <w:style w:type="paragraph" w:customStyle="1" w:styleId="PL">
    <w:name w:val="PL"/>
    <w:link w:val="PLChar"/>
    <w:qFormat/>
    <w:rsid w:val="00682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82A60"/>
    <w:rPr>
      <w:rFonts w:ascii="Courier New" w:eastAsia="Times New Roman" w:hAnsi="Courier New" w:cs="Times New Roman"/>
      <w:noProof/>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40254">
      <w:bodyDiv w:val="1"/>
      <w:marLeft w:val="0"/>
      <w:marRight w:val="0"/>
      <w:marTop w:val="0"/>
      <w:marBottom w:val="0"/>
      <w:divBdr>
        <w:top w:val="none" w:sz="0" w:space="0" w:color="auto"/>
        <w:left w:val="none" w:sz="0" w:space="0" w:color="auto"/>
        <w:bottom w:val="none" w:sz="0" w:space="0" w:color="auto"/>
        <w:right w:val="none" w:sz="0" w:space="0" w:color="auto"/>
      </w:divBdr>
    </w:div>
    <w:div w:id="9767548">
      <w:bodyDiv w:val="1"/>
      <w:marLeft w:val="0"/>
      <w:marRight w:val="0"/>
      <w:marTop w:val="0"/>
      <w:marBottom w:val="0"/>
      <w:divBdr>
        <w:top w:val="none" w:sz="0" w:space="0" w:color="auto"/>
        <w:left w:val="none" w:sz="0" w:space="0" w:color="auto"/>
        <w:bottom w:val="none" w:sz="0" w:space="0" w:color="auto"/>
        <w:right w:val="none" w:sz="0" w:space="0" w:color="auto"/>
      </w:divBdr>
      <w:divsChild>
        <w:div w:id="869489971">
          <w:marLeft w:val="547"/>
          <w:marRight w:val="0"/>
          <w:marTop w:val="154"/>
          <w:marBottom w:val="0"/>
          <w:divBdr>
            <w:top w:val="none" w:sz="0" w:space="0" w:color="auto"/>
            <w:left w:val="none" w:sz="0" w:space="0" w:color="auto"/>
            <w:bottom w:val="none" w:sz="0" w:space="0" w:color="auto"/>
            <w:right w:val="none" w:sz="0" w:space="0" w:color="auto"/>
          </w:divBdr>
        </w:div>
      </w:divsChild>
    </w:div>
    <w:div w:id="23750201">
      <w:bodyDiv w:val="1"/>
      <w:marLeft w:val="0"/>
      <w:marRight w:val="0"/>
      <w:marTop w:val="0"/>
      <w:marBottom w:val="0"/>
      <w:divBdr>
        <w:top w:val="none" w:sz="0" w:space="0" w:color="auto"/>
        <w:left w:val="none" w:sz="0" w:space="0" w:color="auto"/>
        <w:bottom w:val="none" w:sz="0" w:space="0" w:color="auto"/>
        <w:right w:val="none" w:sz="0" w:space="0" w:color="auto"/>
      </w:divBdr>
    </w:div>
    <w:div w:id="26948638">
      <w:bodyDiv w:val="1"/>
      <w:marLeft w:val="0"/>
      <w:marRight w:val="0"/>
      <w:marTop w:val="0"/>
      <w:marBottom w:val="0"/>
      <w:divBdr>
        <w:top w:val="none" w:sz="0" w:space="0" w:color="auto"/>
        <w:left w:val="none" w:sz="0" w:space="0" w:color="auto"/>
        <w:bottom w:val="none" w:sz="0" w:space="0" w:color="auto"/>
        <w:right w:val="none" w:sz="0" w:space="0" w:color="auto"/>
      </w:divBdr>
    </w:div>
    <w:div w:id="73825055">
      <w:bodyDiv w:val="1"/>
      <w:marLeft w:val="0"/>
      <w:marRight w:val="0"/>
      <w:marTop w:val="0"/>
      <w:marBottom w:val="0"/>
      <w:divBdr>
        <w:top w:val="none" w:sz="0" w:space="0" w:color="auto"/>
        <w:left w:val="none" w:sz="0" w:space="0" w:color="auto"/>
        <w:bottom w:val="none" w:sz="0" w:space="0" w:color="auto"/>
        <w:right w:val="none" w:sz="0" w:space="0" w:color="auto"/>
      </w:divBdr>
    </w:div>
    <w:div w:id="82533249">
      <w:bodyDiv w:val="1"/>
      <w:marLeft w:val="0"/>
      <w:marRight w:val="0"/>
      <w:marTop w:val="0"/>
      <w:marBottom w:val="0"/>
      <w:divBdr>
        <w:top w:val="none" w:sz="0" w:space="0" w:color="auto"/>
        <w:left w:val="none" w:sz="0" w:space="0" w:color="auto"/>
        <w:bottom w:val="none" w:sz="0" w:space="0" w:color="auto"/>
        <w:right w:val="none" w:sz="0" w:space="0" w:color="auto"/>
      </w:divBdr>
      <w:divsChild>
        <w:div w:id="870844703">
          <w:marLeft w:val="1166"/>
          <w:marRight w:val="0"/>
          <w:marTop w:val="96"/>
          <w:marBottom w:val="0"/>
          <w:divBdr>
            <w:top w:val="none" w:sz="0" w:space="0" w:color="auto"/>
            <w:left w:val="none" w:sz="0" w:space="0" w:color="auto"/>
            <w:bottom w:val="none" w:sz="0" w:space="0" w:color="auto"/>
            <w:right w:val="none" w:sz="0" w:space="0" w:color="auto"/>
          </w:divBdr>
        </w:div>
        <w:div w:id="1377971240">
          <w:marLeft w:val="1166"/>
          <w:marRight w:val="0"/>
          <w:marTop w:val="96"/>
          <w:marBottom w:val="0"/>
          <w:divBdr>
            <w:top w:val="none" w:sz="0" w:space="0" w:color="auto"/>
            <w:left w:val="none" w:sz="0" w:space="0" w:color="auto"/>
            <w:bottom w:val="none" w:sz="0" w:space="0" w:color="auto"/>
            <w:right w:val="none" w:sz="0" w:space="0" w:color="auto"/>
          </w:divBdr>
        </w:div>
        <w:div w:id="1872647420">
          <w:marLeft w:val="547"/>
          <w:marRight w:val="0"/>
          <w:marTop w:val="115"/>
          <w:marBottom w:val="0"/>
          <w:divBdr>
            <w:top w:val="none" w:sz="0" w:space="0" w:color="auto"/>
            <w:left w:val="none" w:sz="0" w:space="0" w:color="auto"/>
            <w:bottom w:val="none" w:sz="0" w:space="0" w:color="auto"/>
            <w:right w:val="none" w:sz="0" w:space="0" w:color="auto"/>
          </w:divBdr>
        </w:div>
      </w:divsChild>
    </w:div>
    <w:div w:id="87772055">
      <w:bodyDiv w:val="1"/>
      <w:marLeft w:val="0"/>
      <w:marRight w:val="0"/>
      <w:marTop w:val="0"/>
      <w:marBottom w:val="0"/>
      <w:divBdr>
        <w:top w:val="none" w:sz="0" w:space="0" w:color="auto"/>
        <w:left w:val="none" w:sz="0" w:space="0" w:color="auto"/>
        <w:bottom w:val="none" w:sz="0" w:space="0" w:color="auto"/>
        <w:right w:val="none" w:sz="0" w:space="0" w:color="auto"/>
      </w:divBdr>
    </w:div>
    <w:div w:id="89592944">
      <w:bodyDiv w:val="1"/>
      <w:marLeft w:val="0"/>
      <w:marRight w:val="0"/>
      <w:marTop w:val="0"/>
      <w:marBottom w:val="0"/>
      <w:divBdr>
        <w:top w:val="none" w:sz="0" w:space="0" w:color="auto"/>
        <w:left w:val="none" w:sz="0" w:space="0" w:color="auto"/>
        <w:bottom w:val="none" w:sz="0" w:space="0" w:color="auto"/>
        <w:right w:val="none" w:sz="0" w:space="0" w:color="auto"/>
      </w:divBdr>
      <w:divsChild>
        <w:div w:id="790590993">
          <w:marLeft w:val="547"/>
          <w:marRight w:val="0"/>
          <w:marTop w:val="115"/>
          <w:marBottom w:val="0"/>
          <w:divBdr>
            <w:top w:val="none" w:sz="0" w:space="0" w:color="auto"/>
            <w:left w:val="none" w:sz="0" w:space="0" w:color="auto"/>
            <w:bottom w:val="none" w:sz="0" w:space="0" w:color="auto"/>
            <w:right w:val="none" w:sz="0" w:space="0" w:color="auto"/>
          </w:divBdr>
        </w:div>
      </w:divsChild>
    </w:div>
    <w:div w:id="185532815">
      <w:bodyDiv w:val="1"/>
      <w:marLeft w:val="0"/>
      <w:marRight w:val="0"/>
      <w:marTop w:val="0"/>
      <w:marBottom w:val="0"/>
      <w:divBdr>
        <w:top w:val="none" w:sz="0" w:space="0" w:color="auto"/>
        <w:left w:val="none" w:sz="0" w:space="0" w:color="auto"/>
        <w:bottom w:val="none" w:sz="0" w:space="0" w:color="auto"/>
        <w:right w:val="none" w:sz="0" w:space="0" w:color="auto"/>
      </w:divBdr>
    </w:div>
    <w:div w:id="191841179">
      <w:bodyDiv w:val="1"/>
      <w:marLeft w:val="0"/>
      <w:marRight w:val="0"/>
      <w:marTop w:val="0"/>
      <w:marBottom w:val="0"/>
      <w:divBdr>
        <w:top w:val="none" w:sz="0" w:space="0" w:color="auto"/>
        <w:left w:val="none" w:sz="0" w:space="0" w:color="auto"/>
        <w:bottom w:val="none" w:sz="0" w:space="0" w:color="auto"/>
        <w:right w:val="none" w:sz="0" w:space="0" w:color="auto"/>
      </w:divBdr>
    </w:div>
    <w:div w:id="203101523">
      <w:bodyDiv w:val="1"/>
      <w:marLeft w:val="0"/>
      <w:marRight w:val="0"/>
      <w:marTop w:val="0"/>
      <w:marBottom w:val="0"/>
      <w:divBdr>
        <w:top w:val="none" w:sz="0" w:space="0" w:color="auto"/>
        <w:left w:val="none" w:sz="0" w:space="0" w:color="auto"/>
        <w:bottom w:val="none" w:sz="0" w:space="0" w:color="auto"/>
        <w:right w:val="none" w:sz="0" w:space="0" w:color="auto"/>
      </w:divBdr>
    </w:div>
    <w:div w:id="204412538">
      <w:bodyDiv w:val="1"/>
      <w:marLeft w:val="0"/>
      <w:marRight w:val="0"/>
      <w:marTop w:val="0"/>
      <w:marBottom w:val="0"/>
      <w:divBdr>
        <w:top w:val="none" w:sz="0" w:space="0" w:color="auto"/>
        <w:left w:val="none" w:sz="0" w:space="0" w:color="auto"/>
        <w:bottom w:val="none" w:sz="0" w:space="0" w:color="auto"/>
        <w:right w:val="none" w:sz="0" w:space="0" w:color="auto"/>
      </w:divBdr>
      <w:divsChild>
        <w:div w:id="351151298">
          <w:marLeft w:val="1166"/>
          <w:marRight w:val="0"/>
          <w:marTop w:val="96"/>
          <w:marBottom w:val="0"/>
          <w:divBdr>
            <w:top w:val="none" w:sz="0" w:space="0" w:color="auto"/>
            <w:left w:val="none" w:sz="0" w:space="0" w:color="auto"/>
            <w:bottom w:val="none" w:sz="0" w:space="0" w:color="auto"/>
            <w:right w:val="none" w:sz="0" w:space="0" w:color="auto"/>
          </w:divBdr>
        </w:div>
        <w:div w:id="987705402">
          <w:marLeft w:val="547"/>
          <w:marRight w:val="0"/>
          <w:marTop w:val="106"/>
          <w:marBottom w:val="0"/>
          <w:divBdr>
            <w:top w:val="none" w:sz="0" w:space="0" w:color="auto"/>
            <w:left w:val="none" w:sz="0" w:space="0" w:color="auto"/>
            <w:bottom w:val="none" w:sz="0" w:space="0" w:color="auto"/>
            <w:right w:val="none" w:sz="0" w:space="0" w:color="auto"/>
          </w:divBdr>
        </w:div>
        <w:div w:id="2031640047">
          <w:marLeft w:val="1800"/>
          <w:marRight w:val="0"/>
          <w:marTop w:val="82"/>
          <w:marBottom w:val="0"/>
          <w:divBdr>
            <w:top w:val="none" w:sz="0" w:space="0" w:color="auto"/>
            <w:left w:val="none" w:sz="0" w:space="0" w:color="auto"/>
            <w:bottom w:val="none" w:sz="0" w:space="0" w:color="auto"/>
            <w:right w:val="none" w:sz="0" w:space="0" w:color="auto"/>
          </w:divBdr>
        </w:div>
        <w:div w:id="2058045178">
          <w:marLeft w:val="1166"/>
          <w:marRight w:val="0"/>
          <w:marTop w:val="96"/>
          <w:marBottom w:val="0"/>
          <w:divBdr>
            <w:top w:val="none" w:sz="0" w:space="0" w:color="auto"/>
            <w:left w:val="none" w:sz="0" w:space="0" w:color="auto"/>
            <w:bottom w:val="none" w:sz="0" w:space="0" w:color="auto"/>
            <w:right w:val="none" w:sz="0" w:space="0" w:color="auto"/>
          </w:divBdr>
        </w:div>
      </w:divsChild>
    </w:div>
    <w:div w:id="212353733">
      <w:bodyDiv w:val="1"/>
      <w:marLeft w:val="0"/>
      <w:marRight w:val="0"/>
      <w:marTop w:val="0"/>
      <w:marBottom w:val="0"/>
      <w:divBdr>
        <w:top w:val="none" w:sz="0" w:space="0" w:color="auto"/>
        <w:left w:val="none" w:sz="0" w:space="0" w:color="auto"/>
        <w:bottom w:val="none" w:sz="0" w:space="0" w:color="auto"/>
        <w:right w:val="none" w:sz="0" w:space="0" w:color="auto"/>
      </w:divBdr>
      <w:divsChild>
        <w:div w:id="304241816">
          <w:marLeft w:val="2261"/>
          <w:marRight w:val="0"/>
          <w:marTop w:val="60"/>
          <w:marBottom w:val="0"/>
          <w:divBdr>
            <w:top w:val="none" w:sz="0" w:space="0" w:color="auto"/>
            <w:left w:val="none" w:sz="0" w:space="0" w:color="auto"/>
            <w:bottom w:val="none" w:sz="0" w:space="0" w:color="auto"/>
            <w:right w:val="none" w:sz="0" w:space="0" w:color="auto"/>
          </w:divBdr>
        </w:div>
        <w:div w:id="519591108">
          <w:marLeft w:val="2261"/>
          <w:marRight w:val="0"/>
          <w:marTop w:val="60"/>
          <w:marBottom w:val="0"/>
          <w:divBdr>
            <w:top w:val="none" w:sz="0" w:space="0" w:color="auto"/>
            <w:left w:val="none" w:sz="0" w:space="0" w:color="auto"/>
            <w:bottom w:val="none" w:sz="0" w:space="0" w:color="auto"/>
            <w:right w:val="none" w:sz="0" w:space="0" w:color="auto"/>
          </w:divBdr>
        </w:div>
        <w:div w:id="1072778102">
          <w:marLeft w:val="2261"/>
          <w:marRight w:val="0"/>
          <w:marTop w:val="60"/>
          <w:marBottom w:val="0"/>
          <w:divBdr>
            <w:top w:val="none" w:sz="0" w:space="0" w:color="auto"/>
            <w:left w:val="none" w:sz="0" w:space="0" w:color="auto"/>
            <w:bottom w:val="none" w:sz="0" w:space="0" w:color="auto"/>
            <w:right w:val="none" w:sz="0" w:space="0" w:color="auto"/>
          </w:divBdr>
        </w:div>
        <w:div w:id="1279682472">
          <w:marLeft w:val="1829"/>
          <w:marRight w:val="0"/>
          <w:marTop w:val="60"/>
          <w:marBottom w:val="0"/>
          <w:divBdr>
            <w:top w:val="none" w:sz="0" w:space="0" w:color="auto"/>
            <w:left w:val="none" w:sz="0" w:space="0" w:color="auto"/>
            <w:bottom w:val="none" w:sz="0" w:space="0" w:color="auto"/>
            <w:right w:val="none" w:sz="0" w:space="0" w:color="auto"/>
          </w:divBdr>
        </w:div>
      </w:divsChild>
    </w:div>
    <w:div w:id="213078128">
      <w:bodyDiv w:val="1"/>
      <w:marLeft w:val="0"/>
      <w:marRight w:val="0"/>
      <w:marTop w:val="0"/>
      <w:marBottom w:val="0"/>
      <w:divBdr>
        <w:top w:val="none" w:sz="0" w:space="0" w:color="auto"/>
        <w:left w:val="none" w:sz="0" w:space="0" w:color="auto"/>
        <w:bottom w:val="none" w:sz="0" w:space="0" w:color="auto"/>
        <w:right w:val="none" w:sz="0" w:space="0" w:color="auto"/>
      </w:divBdr>
    </w:div>
    <w:div w:id="251740486">
      <w:bodyDiv w:val="1"/>
      <w:marLeft w:val="0"/>
      <w:marRight w:val="0"/>
      <w:marTop w:val="0"/>
      <w:marBottom w:val="0"/>
      <w:divBdr>
        <w:top w:val="none" w:sz="0" w:space="0" w:color="auto"/>
        <w:left w:val="none" w:sz="0" w:space="0" w:color="auto"/>
        <w:bottom w:val="none" w:sz="0" w:space="0" w:color="auto"/>
        <w:right w:val="none" w:sz="0" w:space="0" w:color="auto"/>
      </w:divBdr>
    </w:div>
    <w:div w:id="256865806">
      <w:bodyDiv w:val="1"/>
      <w:marLeft w:val="0"/>
      <w:marRight w:val="0"/>
      <w:marTop w:val="0"/>
      <w:marBottom w:val="0"/>
      <w:divBdr>
        <w:top w:val="none" w:sz="0" w:space="0" w:color="auto"/>
        <w:left w:val="none" w:sz="0" w:space="0" w:color="auto"/>
        <w:bottom w:val="none" w:sz="0" w:space="0" w:color="auto"/>
        <w:right w:val="none" w:sz="0" w:space="0" w:color="auto"/>
      </w:divBdr>
    </w:div>
    <w:div w:id="258217777">
      <w:bodyDiv w:val="1"/>
      <w:marLeft w:val="0"/>
      <w:marRight w:val="0"/>
      <w:marTop w:val="0"/>
      <w:marBottom w:val="0"/>
      <w:divBdr>
        <w:top w:val="none" w:sz="0" w:space="0" w:color="auto"/>
        <w:left w:val="none" w:sz="0" w:space="0" w:color="auto"/>
        <w:bottom w:val="none" w:sz="0" w:space="0" w:color="auto"/>
        <w:right w:val="none" w:sz="0" w:space="0" w:color="auto"/>
      </w:divBdr>
    </w:div>
    <w:div w:id="302470373">
      <w:bodyDiv w:val="1"/>
      <w:marLeft w:val="0"/>
      <w:marRight w:val="0"/>
      <w:marTop w:val="0"/>
      <w:marBottom w:val="0"/>
      <w:divBdr>
        <w:top w:val="none" w:sz="0" w:space="0" w:color="auto"/>
        <w:left w:val="none" w:sz="0" w:space="0" w:color="auto"/>
        <w:bottom w:val="none" w:sz="0" w:space="0" w:color="auto"/>
        <w:right w:val="none" w:sz="0" w:space="0" w:color="auto"/>
      </w:divBdr>
    </w:div>
    <w:div w:id="316960615">
      <w:bodyDiv w:val="1"/>
      <w:marLeft w:val="0"/>
      <w:marRight w:val="0"/>
      <w:marTop w:val="0"/>
      <w:marBottom w:val="0"/>
      <w:divBdr>
        <w:top w:val="none" w:sz="0" w:space="0" w:color="auto"/>
        <w:left w:val="none" w:sz="0" w:space="0" w:color="auto"/>
        <w:bottom w:val="none" w:sz="0" w:space="0" w:color="auto"/>
        <w:right w:val="none" w:sz="0" w:space="0" w:color="auto"/>
      </w:divBdr>
    </w:div>
    <w:div w:id="318315295">
      <w:bodyDiv w:val="1"/>
      <w:marLeft w:val="0"/>
      <w:marRight w:val="0"/>
      <w:marTop w:val="0"/>
      <w:marBottom w:val="0"/>
      <w:divBdr>
        <w:top w:val="none" w:sz="0" w:space="0" w:color="auto"/>
        <w:left w:val="none" w:sz="0" w:space="0" w:color="auto"/>
        <w:bottom w:val="none" w:sz="0" w:space="0" w:color="auto"/>
        <w:right w:val="none" w:sz="0" w:space="0" w:color="auto"/>
      </w:divBdr>
    </w:div>
    <w:div w:id="343282939">
      <w:bodyDiv w:val="1"/>
      <w:marLeft w:val="0"/>
      <w:marRight w:val="0"/>
      <w:marTop w:val="0"/>
      <w:marBottom w:val="0"/>
      <w:divBdr>
        <w:top w:val="none" w:sz="0" w:space="0" w:color="auto"/>
        <w:left w:val="none" w:sz="0" w:space="0" w:color="auto"/>
        <w:bottom w:val="none" w:sz="0" w:space="0" w:color="auto"/>
        <w:right w:val="none" w:sz="0" w:space="0" w:color="auto"/>
      </w:divBdr>
    </w:div>
    <w:div w:id="390006075">
      <w:bodyDiv w:val="1"/>
      <w:marLeft w:val="0"/>
      <w:marRight w:val="0"/>
      <w:marTop w:val="0"/>
      <w:marBottom w:val="0"/>
      <w:divBdr>
        <w:top w:val="none" w:sz="0" w:space="0" w:color="auto"/>
        <w:left w:val="none" w:sz="0" w:space="0" w:color="auto"/>
        <w:bottom w:val="none" w:sz="0" w:space="0" w:color="auto"/>
        <w:right w:val="none" w:sz="0" w:space="0" w:color="auto"/>
      </w:divBdr>
    </w:div>
    <w:div w:id="415440747">
      <w:bodyDiv w:val="1"/>
      <w:marLeft w:val="0"/>
      <w:marRight w:val="0"/>
      <w:marTop w:val="0"/>
      <w:marBottom w:val="0"/>
      <w:divBdr>
        <w:top w:val="none" w:sz="0" w:space="0" w:color="auto"/>
        <w:left w:val="none" w:sz="0" w:space="0" w:color="auto"/>
        <w:bottom w:val="none" w:sz="0" w:space="0" w:color="auto"/>
        <w:right w:val="none" w:sz="0" w:space="0" w:color="auto"/>
      </w:divBdr>
    </w:div>
    <w:div w:id="420757718">
      <w:bodyDiv w:val="1"/>
      <w:marLeft w:val="0"/>
      <w:marRight w:val="0"/>
      <w:marTop w:val="0"/>
      <w:marBottom w:val="0"/>
      <w:divBdr>
        <w:top w:val="none" w:sz="0" w:space="0" w:color="auto"/>
        <w:left w:val="none" w:sz="0" w:space="0" w:color="auto"/>
        <w:bottom w:val="none" w:sz="0" w:space="0" w:color="auto"/>
        <w:right w:val="none" w:sz="0" w:space="0" w:color="auto"/>
      </w:divBdr>
    </w:div>
    <w:div w:id="449975441">
      <w:bodyDiv w:val="1"/>
      <w:marLeft w:val="0"/>
      <w:marRight w:val="0"/>
      <w:marTop w:val="0"/>
      <w:marBottom w:val="0"/>
      <w:divBdr>
        <w:top w:val="none" w:sz="0" w:space="0" w:color="auto"/>
        <w:left w:val="none" w:sz="0" w:space="0" w:color="auto"/>
        <w:bottom w:val="none" w:sz="0" w:space="0" w:color="auto"/>
        <w:right w:val="none" w:sz="0" w:space="0" w:color="auto"/>
      </w:divBdr>
      <w:divsChild>
        <w:div w:id="37512329">
          <w:marLeft w:val="3960"/>
          <w:marRight w:val="0"/>
          <w:marTop w:val="0"/>
          <w:marBottom w:val="0"/>
          <w:divBdr>
            <w:top w:val="none" w:sz="0" w:space="0" w:color="auto"/>
            <w:left w:val="none" w:sz="0" w:space="0" w:color="auto"/>
            <w:bottom w:val="none" w:sz="0" w:space="0" w:color="auto"/>
            <w:right w:val="none" w:sz="0" w:space="0" w:color="auto"/>
          </w:divBdr>
        </w:div>
        <w:div w:id="215631187">
          <w:marLeft w:val="1800"/>
          <w:marRight w:val="0"/>
          <w:marTop w:val="0"/>
          <w:marBottom w:val="0"/>
          <w:divBdr>
            <w:top w:val="none" w:sz="0" w:space="0" w:color="auto"/>
            <w:left w:val="none" w:sz="0" w:space="0" w:color="auto"/>
            <w:bottom w:val="none" w:sz="0" w:space="0" w:color="auto"/>
            <w:right w:val="none" w:sz="0" w:space="0" w:color="auto"/>
          </w:divBdr>
        </w:div>
        <w:div w:id="408617867">
          <w:marLeft w:val="3240"/>
          <w:marRight w:val="0"/>
          <w:marTop w:val="0"/>
          <w:marBottom w:val="0"/>
          <w:divBdr>
            <w:top w:val="none" w:sz="0" w:space="0" w:color="auto"/>
            <w:left w:val="none" w:sz="0" w:space="0" w:color="auto"/>
            <w:bottom w:val="none" w:sz="0" w:space="0" w:color="auto"/>
            <w:right w:val="none" w:sz="0" w:space="0" w:color="auto"/>
          </w:divBdr>
        </w:div>
        <w:div w:id="451366765">
          <w:marLeft w:val="3960"/>
          <w:marRight w:val="0"/>
          <w:marTop w:val="0"/>
          <w:marBottom w:val="0"/>
          <w:divBdr>
            <w:top w:val="none" w:sz="0" w:space="0" w:color="auto"/>
            <w:left w:val="none" w:sz="0" w:space="0" w:color="auto"/>
            <w:bottom w:val="none" w:sz="0" w:space="0" w:color="auto"/>
            <w:right w:val="none" w:sz="0" w:space="0" w:color="auto"/>
          </w:divBdr>
        </w:div>
        <w:div w:id="688222817">
          <w:marLeft w:val="1166"/>
          <w:marRight w:val="0"/>
          <w:marTop w:val="0"/>
          <w:marBottom w:val="0"/>
          <w:divBdr>
            <w:top w:val="none" w:sz="0" w:space="0" w:color="auto"/>
            <w:left w:val="none" w:sz="0" w:space="0" w:color="auto"/>
            <w:bottom w:val="none" w:sz="0" w:space="0" w:color="auto"/>
            <w:right w:val="none" w:sz="0" w:space="0" w:color="auto"/>
          </w:divBdr>
        </w:div>
        <w:div w:id="947741681">
          <w:marLeft w:val="1800"/>
          <w:marRight w:val="0"/>
          <w:marTop w:val="0"/>
          <w:marBottom w:val="0"/>
          <w:divBdr>
            <w:top w:val="none" w:sz="0" w:space="0" w:color="auto"/>
            <w:left w:val="none" w:sz="0" w:space="0" w:color="auto"/>
            <w:bottom w:val="none" w:sz="0" w:space="0" w:color="auto"/>
            <w:right w:val="none" w:sz="0" w:space="0" w:color="auto"/>
          </w:divBdr>
        </w:div>
        <w:div w:id="1176961272">
          <w:marLeft w:val="3960"/>
          <w:marRight w:val="0"/>
          <w:marTop w:val="0"/>
          <w:marBottom w:val="0"/>
          <w:divBdr>
            <w:top w:val="none" w:sz="0" w:space="0" w:color="auto"/>
            <w:left w:val="none" w:sz="0" w:space="0" w:color="auto"/>
            <w:bottom w:val="none" w:sz="0" w:space="0" w:color="auto"/>
            <w:right w:val="none" w:sz="0" w:space="0" w:color="auto"/>
          </w:divBdr>
        </w:div>
        <w:div w:id="1248153883">
          <w:marLeft w:val="1800"/>
          <w:marRight w:val="0"/>
          <w:marTop w:val="0"/>
          <w:marBottom w:val="0"/>
          <w:divBdr>
            <w:top w:val="none" w:sz="0" w:space="0" w:color="auto"/>
            <w:left w:val="none" w:sz="0" w:space="0" w:color="auto"/>
            <w:bottom w:val="none" w:sz="0" w:space="0" w:color="auto"/>
            <w:right w:val="none" w:sz="0" w:space="0" w:color="auto"/>
          </w:divBdr>
        </w:div>
        <w:div w:id="1328481164">
          <w:marLeft w:val="1166"/>
          <w:marRight w:val="0"/>
          <w:marTop w:val="0"/>
          <w:marBottom w:val="0"/>
          <w:divBdr>
            <w:top w:val="none" w:sz="0" w:space="0" w:color="auto"/>
            <w:left w:val="none" w:sz="0" w:space="0" w:color="auto"/>
            <w:bottom w:val="none" w:sz="0" w:space="0" w:color="auto"/>
            <w:right w:val="none" w:sz="0" w:space="0" w:color="auto"/>
          </w:divBdr>
        </w:div>
        <w:div w:id="1334646905">
          <w:marLeft w:val="2520"/>
          <w:marRight w:val="0"/>
          <w:marTop w:val="0"/>
          <w:marBottom w:val="0"/>
          <w:divBdr>
            <w:top w:val="none" w:sz="0" w:space="0" w:color="auto"/>
            <w:left w:val="none" w:sz="0" w:space="0" w:color="auto"/>
            <w:bottom w:val="none" w:sz="0" w:space="0" w:color="auto"/>
            <w:right w:val="none" w:sz="0" w:space="0" w:color="auto"/>
          </w:divBdr>
        </w:div>
        <w:div w:id="1456022263">
          <w:marLeft w:val="533"/>
          <w:marRight w:val="0"/>
          <w:marTop w:val="0"/>
          <w:marBottom w:val="0"/>
          <w:divBdr>
            <w:top w:val="none" w:sz="0" w:space="0" w:color="auto"/>
            <w:left w:val="none" w:sz="0" w:space="0" w:color="auto"/>
            <w:bottom w:val="none" w:sz="0" w:space="0" w:color="auto"/>
            <w:right w:val="none" w:sz="0" w:space="0" w:color="auto"/>
          </w:divBdr>
        </w:div>
        <w:div w:id="1605727425">
          <w:marLeft w:val="3960"/>
          <w:marRight w:val="0"/>
          <w:marTop w:val="0"/>
          <w:marBottom w:val="0"/>
          <w:divBdr>
            <w:top w:val="none" w:sz="0" w:space="0" w:color="auto"/>
            <w:left w:val="none" w:sz="0" w:space="0" w:color="auto"/>
            <w:bottom w:val="none" w:sz="0" w:space="0" w:color="auto"/>
            <w:right w:val="none" w:sz="0" w:space="0" w:color="auto"/>
          </w:divBdr>
        </w:div>
        <w:div w:id="1768845213">
          <w:marLeft w:val="3960"/>
          <w:marRight w:val="0"/>
          <w:marTop w:val="0"/>
          <w:marBottom w:val="0"/>
          <w:divBdr>
            <w:top w:val="none" w:sz="0" w:space="0" w:color="auto"/>
            <w:left w:val="none" w:sz="0" w:space="0" w:color="auto"/>
            <w:bottom w:val="none" w:sz="0" w:space="0" w:color="auto"/>
            <w:right w:val="none" w:sz="0" w:space="0" w:color="auto"/>
          </w:divBdr>
        </w:div>
        <w:div w:id="2033410301">
          <w:marLeft w:val="533"/>
          <w:marRight w:val="0"/>
          <w:marTop w:val="0"/>
          <w:marBottom w:val="0"/>
          <w:divBdr>
            <w:top w:val="none" w:sz="0" w:space="0" w:color="auto"/>
            <w:left w:val="none" w:sz="0" w:space="0" w:color="auto"/>
            <w:bottom w:val="none" w:sz="0" w:space="0" w:color="auto"/>
            <w:right w:val="none" w:sz="0" w:space="0" w:color="auto"/>
          </w:divBdr>
        </w:div>
      </w:divsChild>
    </w:div>
    <w:div w:id="463889507">
      <w:bodyDiv w:val="1"/>
      <w:marLeft w:val="0"/>
      <w:marRight w:val="0"/>
      <w:marTop w:val="0"/>
      <w:marBottom w:val="0"/>
      <w:divBdr>
        <w:top w:val="none" w:sz="0" w:space="0" w:color="auto"/>
        <w:left w:val="none" w:sz="0" w:space="0" w:color="auto"/>
        <w:bottom w:val="none" w:sz="0" w:space="0" w:color="auto"/>
        <w:right w:val="none" w:sz="0" w:space="0" w:color="auto"/>
      </w:divBdr>
    </w:div>
    <w:div w:id="485123880">
      <w:bodyDiv w:val="1"/>
      <w:marLeft w:val="0"/>
      <w:marRight w:val="0"/>
      <w:marTop w:val="0"/>
      <w:marBottom w:val="0"/>
      <w:divBdr>
        <w:top w:val="none" w:sz="0" w:space="0" w:color="auto"/>
        <w:left w:val="none" w:sz="0" w:space="0" w:color="auto"/>
        <w:bottom w:val="none" w:sz="0" w:space="0" w:color="auto"/>
        <w:right w:val="none" w:sz="0" w:space="0" w:color="auto"/>
      </w:divBdr>
      <w:divsChild>
        <w:div w:id="777408084">
          <w:marLeft w:val="1166"/>
          <w:marRight w:val="0"/>
          <w:marTop w:val="134"/>
          <w:marBottom w:val="0"/>
          <w:divBdr>
            <w:top w:val="none" w:sz="0" w:space="0" w:color="auto"/>
            <w:left w:val="none" w:sz="0" w:space="0" w:color="auto"/>
            <w:bottom w:val="none" w:sz="0" w:space="0" w:color="auto"/>
            <w:right w:val="none" w:sz="0" w:space="0" w:color="auto"/>
          </w:divBdr>
        </w:div>
        <w:div w:id="781075488">
          <w:marLeft w:val="547"/>
          <w:marRight w:val="0"/>
          <w:marTop w:val="154"/>
          <w:marBottom w:val="0"/>
          <w:divBdr>
            <w:top w:val="none" w:sz="0" w:space="0" w:color="auto"/>
            <w:left w:val="none" w:sz="0" w:space="0" w:color="auto"/>
            <w:bottom w:val="none" w:sz="0" w:space="0" w:color="auto"/>
            <w:right w:val="none" w:sz="0" w:space="0" w:color="auto"/>
          </w:divBdr>
        </w:div>
      </w:divsChild>
    </w:div>
    <w:div w:id="486869362">
      <w:bodyDiv w:val="1"/>
      <w:marLeft w:val="0"/>
      <w:marRight w:val="0"/>
      <w:marTop w:val="0"/>
      <w:marBottom w:val="0"/>
      <w:divBdr>
        <w:top w:val="none" w:sz="0" w:space="0" w:color="auto"/>
        <w:left w:val="none" w:sz="0" w:space="0" w:color="auto"/>
        <w:bottom w:val="none" w:sz="0" w:space="0" w:color="auto"/>
        <w:right w:val="none" w:sz="0" w:space="0" w:color="auto"/>
      </w:divBdr>
    </w:div>
    <w:div w:id="508759002">
      <w:bodyDiv w:val="1"/>
      <w:marLeft w:val="0"/>
      <w:marRight w:val="0"/>
      <w:marTop w:val="0"/>
      <w:marBottom w:val="0"/>
      <w:divBdr>
        <w:top w:val="none" w:sz="0" w:space="0" w:color="auto"/>
        <w:left w:val="none" w:sz="0" w:space="0" w:color="auto"/>
        <w:bottom w:val="none" w:sz="0" w:space="0" w:color="auto"/>
        <w:right w:val="none" w:sz="0" w:space="0" w:color="auto"/>
      </w:divBdr>
    </w:div>
    <w:div w:id="514656287">
      <w:bodyDiv w:val="1"/>
      <w:marLeft w:val="0"/>
      <w:marRight w:val="0"/>
      <w:marTop w:val="0"/>
      <w:marBottom w:val="0"/>
      <w:divBdr>
        <w:top w:val="none" w:sz="0" w:space="0" w:color="auto"/>
        <w:left w:val="none" w:sz="0" w:space="0" w:color="auto"/>
        <w:bottom w:val="none" w:sz="0" w:space="0" w:color="auto"/>
        <w:right w:val="none" w:sz="0" w:space="0" w:color="auto"/>
      </w:divBdr>
      <w:divsChild>
        <w:div w:id="23293761">
          <w:marLeft w:val="1800"/>
          <w:marRight w:val="0"/>
          <w:marTop w:val="100"/>
          <w:marBottom w:val="0"/>
          <w:divBdr>
            <w:top w:val="none" w:sz="0" w:space="0" w:color="auto"/>
            <w:left w:val="none" w:sz="0" w:space="0" w:color="auto"/>
            <w:bottom w:val="none" w:sz="0" w:space="0" w:color="auto"/>
            <w:right w:val="none" w:sz="0" w:space="0" w:color="auto"/>
          </w:divBdr>
        </w:div>
        <w:div w:id="564221348">
          <w:marLeft w:val="360"/>
          <w:marRight w:val="0"/>
          <w:marTop w:val="200"/>
          <w:marBottom w:val="0"/>
          <w:divBdr>
            <w:top w:val="none" w:sz="0" w:space="0" w:color="auto"/>
            <w:left w:val="none" w:sz="0" w:space="0" w:color="auto"/>
            <w:bottom w:val="none" w:sz="0" w:space="0" w:color="auto"/>
            <w:right w:val="none" w:sz="0" w:space="0" w:color="auto"/>
          </w:divBdr>
        </w:div>
        <w:div w:id="783574130">
          <w:marLeft w:val="1800"/>
          <w:marRight w:val="0"/>
          <w:marTop w:val="100"/>
          <w:marBottom w:val="0"/>
          <w:divBdr>
            <w:top w:val="none" w:sz="0" w:space="0" w:color="auto"/>
            <w:left w:val="none" w:sz="0" w:space="0" w:color="auto"/>
            <w:bottom w:val="none" w:sz="0" w:space="0" w:color="auto"/>
            <w:right w:val="none" w:sz="0" w:space="0" w:color="auto"/>
          </w:divBdr>
        </w:div>
        <w:div w:id="976375444">
          <w:marLeft w:val="1800"/>
          <w:marRight w:val="0"/>
          <w:marTop w:val="100"/>
          <w:marBottom w:val="0"/>
          <w:divBdr>
            <w:top w:val="none" w:sz="0" w:space="0" w:color="auto"/>
            <w:left w:val="none" w:sz="0" w:space="0" w:color="auto"/>
            <w:bottom w:val="none" w:sz="0" w:space="0" w:color="auto"/>
            <w:right w:val="none" w:sz="0" w:space="0" w:color="auto"/>
          </w:divBdr>
        </w:div>
        <w:div w:id="1574197411">
          <w:marLeft w:val="1080"/>
          <w:marRight w:val="0"/>
          <w:marTop w:val="100"/>
          <w:marBottom w:val="0"/>
          <w:divBdr>
            <w:top w:val="none" w:sz="0" w:space="0" w:color="auto"/>
            <w:left w:val="none" w:sz="0" w:space="0" w:color="auto"/>
            <w:bottom w:val="none" w:sz="0" w:space="0" w:color="auto"/>
            <w:right w:val="none" w:sz="0" w:space="0" w:color="auto"/>
          </w:divBdr>
        </w:div>
        <w:div w:id="1999187755">
          <w:marLeft w:val="1800"/>
          <w:marRight w:val="0"/>
          <w:marTop w:val="100"/>
          <w:marBottom w:val="0"/>
          <w:divBdr>
            <w:top w:val="none" w:sz="0" w:space="0" w:color="auto"/>
            <w:left w:val="none" w:sz="0" w:space="0" w:color="auto"/>
            <w:bottom w:val="none" w:sz="0" w:space="0" w:color="auto"/>
            <w:right w:val="none" w:sz="0" w:space="0" w:color="auto"/>
          </w:divBdr>
        </w:div>
      </w:divsChild>
    </w:div>
    <w:div w:id="519781364">
      <w:bodyDiv w:val="1"/>
      <w:marLeft w:val="0"/>
      <w:marRight w:val="0"/>
      <w:marTop w:val="0"/>
      <w:marBottom w:val="0"/>
      <w:divBdr>
        <w:top w:val="none" w:sz="0" w:space="0" w:color="auto"/>
        <w:left w:val="none" w:sz="0" w:space="0" w:color="auto"/>
        <w:bottom w:val="none" w:sz="0" w:space="0" w:color="auto"/>
        <w:right w:val="none" w:sz="0" w:space="0" w:color="auto"/>
      </w:divBdr>
      <w:divsChild>
        <w:div w:id="575358444">
          <w:marLeft w:val="1166"/>
          <w:marRight w:val="0"/>
          <w:marTop w:val="0"/>
          <w:marBottom w:val="0"/>
          <w:divBdr>
            <w:top w:val="none" w:sz="0" w:space="0" w:color="auto"/>
            <w:left w:val="none" w:sz="0" w:space="0" w:color="auto"/>
            <w:bottom w:val="none" w:sz="0" w:space="0" w:color="auto"/>
            <w:right w:val="none" w:sz="0" w:space="0" w:color="auto"/>
          </w:divBdr>
        </w:div>
        <w:div w:id="577786032">
          <w:marLeft w:val="446"/>
          <w:marRight w:val="0"/>
          <w:marTop w:val="0"/>
          <w:marBottom w:val="0"/>
          <w:divBdr>
            <w:top w:val="none" w:sz="0" w:space="0" w:color="auto"/>
            <w:left w:val="none" w:sz="0" w:space="0" w:color="auto"/>
            <w:bottom w:val="none" w:sz="0" w:space="0" w:color="auto"/>
            <w:right w:val="none" w:sz="0" w:space="0" w:color="auto"/>
          </w:divBdr>
        </w:div>
        <w:div w:id="981808469">
          <w:marLeft w:val="446"/>
          <w:marRight w:val="0"/>
          <w:marTop w:val="0"/>
          <w:marBottom w:val="0"/>
          <w:divBdr>
            <w:top w:val="none" w:sz="0" w:space="0" w:color="auto"/>
            <w:left w:val="none" w:sz="0" w:space="0" w:color="auto"/>
            <w:bottom w:val="none" w:sz="0" w:space="0" w:color="auto"/>
            <w:right w:val="none" w:sz="0" w:space="0" w:color="auto"/>
          </w:divBdr>
        </w:div>
        <w:div w:id="1275819793">
          <w:marLeft w:val="1886"/>
          <w:marRight w:val="0"/>
          <w:marTop w:val="0"/>
          <w:marBottom w:val="0"/>
          <w:divBdr>
            <w:top w:val="none" w:sz="0" w:space="0" w:color="auto"/>
            <w:left w:val="none" w:sz="0" w:space="0" w:color="auto"/>
            <w:bottom w:val="none" w:sz="0" w:space="0" w:color="auto"/>
            <w:right w:val="none" w:sz="0" w:space="0" w:color="auto"/>
          </w:divBdr>
        </w:div>
        <w:div w:id="1373454484">
          <w:marLeft w:val="1886"/>
          <w:marRight w:val="0"/>
          <w:marTop w:val="0"/>
          <w:marBottom w:val="0"/>
          <w:divBdr>
            <w:top w:val="none" w:sz="0" w:space="0" w:color="auto"/>
            <w:left w:val="none" w:sz="0" w:space="0" w:color="auto"/>
            <w:bottom w:val="none" w:sz="0" w:space="0" w:color="auto"/>
            <w:right w:val="none" w:sz="0" w:space="0" w:color="auto"/>
          </w:divBdr>
        </w:div>
        <w:div w:id="1438987651">
          <w:marLeft w:val="1166"/>
          <w:marRight w:val="0"/>
          <w:marTop w:val="0"/>
          <w:marBottom w:val="0"/>
          <w:divBdr>
            <w:top w:val="none" w:sz="0" w:space="0" w:color="auto"/>
            <w:left w:val="none" w:sz="0" w:space="0" w:color="auto"/>
            <w:bottom w:val="none" w:sz="0" w:space="0" w:color="auto"/>
            <w:right w:val="none" w:sz="0" w:space="0" w:color="auto"/>
          </w:divBdr>
        </w:div>
      </w:divsChild>
    </w:div>
    <w:div w:id="530610032">
      <w:bodyDiv w:val="1"/>
      <w:marLeft w:val="0"/>
      <w:marRight w:val="0"/>
      <w:marTop w:val="0"/>
      <w:marBottom w:val="0"/>
      <w:divBdr>
        <w:top w:val="none" w:sz="0" w:space="0" w:color="auto"/>
        <w:left w:val="none" w:sz="0" w:space="0" w:color="auto"/>
        <w:bottom w:val="none" w:sz="0" w:space="0" w:color="auto"/>
        <w:right w:val="none" w:sz="0" w:space="0" w:color="auto"/>
      </w:divBdr>
    </w:div>
    <w:div w:id="546263788">
      <w:bodyDiv w:val="1"/>
      <w:marLeft w:val="0"/>
      <w:marRight w:val="0"/>
      <w:marTop w:val="0"/>
      <w:marBottom w:val="0"/>
      <w:divBdr>
        <w:top w:val="none" w:sz="0" w:space="0" w:color="auto"/>
        <w:left w:val="none" w:sz="0" w:space="0" w:color="auto"/>
        <w:bottom w:val="none" w:sz="0" w:space="0" w:color="auto"/>
        <w:right w:val="none" w:sz="0" w:space="0" w:color="auto"/>
      </w:divBdr>
    </w:div>
    <w:div w:id="564073713">
      <w:bodyDiv w:val="1"/>
      <w:marLeft w:val="0"/>
      <w:marRight w:val="0"/>
      <w:marTop w:val="0"/>
      <w:marBottom w:val="0"/>
      <w:divBdr>
        <w:top w:val="none" w:sz="0" w:space="0" w:color="auto"/>
        <w:left w:val="none" w:sz="0" w:space="0" w:color="auto"/>
        <w:bottom w:val="none" w:sz="0" w:space="0" w:color="auto"/>
        <w:right w:val="none" w:sz="0" w:space="0" w:color="auto"/>
      </w:divBdr>
    </w:div>
    <w:div w:id="573666385">
      <w:bodyDiv w:val="1"/>
      <w:marLeft w:val="0"/>
      <w:marRight w:val="0"/>
      <w:marTop w:val="0"/>
      <w:marBottom w:val="0"/>
      <w:divBdr>
        <w:top w:val="none" w:sz="0" w:space="0" w:color="auto"/>
        <w:left w:val="none" w:sz="0" w:space="0" w:color="auto"/>
        <w:bottom w:val="none" w:sz="0" w:space="0" w:color="auto"/>
        <w:right w:val="none" w:sz="0" w:space="0" w:color="auto"/>
      </w:divBdr>
    </w:div>
    <w:div w:id="575212907">
      <w:bodyDiv w:val="1"/>
      <w:marLeft w:val="0"/>
      <w:marRight w:val="0"/>
      <w:marTop w:val="0"/>
      <w:marBottom w:val="0"/>
      <w:divBdr>
        <w:top w:val="none" w:sz="0" w:space="0" w:color="auto"/>
        <w:left w:val="none" w:sz="0" w:space="0" w:color="auto"/>
        <w:bottom w:val="none" w:sz="0" w:space="0" w:color="auto"/>
        <w:right w:val="none" w:sz="0" w:space="0" w:color="auto"/>
      </w:divBdr>
    </w:div>
    <w:div w:id="579213022">
      <w:bodyDiv w:val="1"/>
      <w:marLeft w:val="0"/>
      <w:marRight w:val="0"/>
      <w:marTop w:val="0"/>
      <w:marBottom w:val="0"/>
      <w:divBdr>
        <w:top w:val="none" w:sz="0" w:space="0" w:color="auto"/>
        <w:left w:val="none" w:sz="0" w:space="0" w:color="auto"/>
        <w:bottom w:val="none" w:sz="0" w:space="0" w:color="auto"/>
        <w:right w:val="none" w:sz="0" w:space="0" w:color="auto"/>
      </w:divBdr>
      <w:divsChild>
        <w:div w:id="248733656">
          <w:marLeft w:val="547"/>
          <w:marRight w:val="0"/>
          <w:marTop w:val="154"/>
          <w:marBottom w:val="0"/>
          <w:divBdr>
            <w:top w:val="none" w:sz="0" w:space="0" w:color="auto"/>
            <w:left w:val="none" w:sz="0" w:space="0" w:color="auto"/>
            <w:bottom w:val="none" w:sz="0" w:space="0" w:color="auto"/>
            <w:right w:val="none" w:sz="0" w:space="0" w:color="auto"/>
          </w:divBdr>
        </w:div>
        <w:div w:id="580408156">
          <w:marLeft w:val="1166"/>
          <w:marRight w:val="0"/>
          <w:marTop w:val="134"/>
          <w:marBottom w:val="0"/>
          <w:divBdr>
            <w:top w:val="none" w:sz="0" w:space="0" w:color="auto"/>
            <w:left w:val="none" w:sz="0" w:space="0" w:color="auto"/>
            <w:bottom w:val="none" w:sz="0" w:space="0" w:color="auto"/>
            <w:right w:val="none" w:sz="0" w:space="0" w:color="auto"/>
          </w:divBdr>
        </w:div>
        <w:div w:id="1115100131">
          <w:marLeft w:val="1166"/>
          <w:marRight w:val="0"/>
          <w:marTop w:val="134"/>
          <w:marBottom w:val="0"/>
          <w:divBdr>
            <w:top w:val="none" w:sz="0" w:space="0" w:color="auto"/>
            <w:left w:val="none" w:sz="0" w:space="0" w:color="auto"/>
            <w:bottom w:val="none" w:sz="0" w:space="0" w:color="auto"/>
            <w:right w:val="none" w:sz="0" w:space="0" w:color="auto"/>
          </w:divBdr>
        </w:div>
      </w:divsChild>
    </w:div>
    <w:div w:id="583224601">
      <w:bodyDiv w:val="1"/>
      <w:marLeft w:val="0"/>
      <w:marRight w:val="0"/>
      <w:marTop w:val="0"/>
      <w:marBottom w:val="0"/>
      <w:divBdr>
        <w:top w:val="none" w:sz="0" w:space="0" w:color="auto"/>
        <w:left w:val="none" w:sz="0" w:space="0" w:color="auto"/>
        <w:bottom w:val="none" w:sz="0" w:space="0" w:color="auto"/>
        <w:right w:val="none" w:sz="0" w:space="0" w:color="auto"/>
      </w:divBdr>
    </w:div>
    <w:div w:id="590551971">
      <w:bodyDiv w:val="1"/>
      <w:marLeft w:val="0"/>
      <w:marRight w:val="0"/>
      <w:marTop w:val="0"/>
      <w:marBottom w:val="0"/>
      <w:divBdr>
        <w:top w:val="none" w:sz="0" w:space="0" w:color="auto"/>
        <w:left w:val="none" w:sz="0" w:space="0" w:color="auto"/>
        <w:bottom w:val="none" w:sz="0" w:space="0" w:color="auto"/>
        <w:right w:val="none" w:sz="0" w:space="0" w:color="auto"/>
      </w:divBdr>
    </w:div>
    <w:div w:id="593637900">
      <w:bodyDiv w:val="1"/>
      <w:marLeft w:val="0"/>
      <w:marRight w:val="0"/>
      <w:marTop w:val="0"/>
      <w:marBottom w:val="0"/>
      <w:divBdr>
        <w:top w:val="none" w:sz="0" w:space="0" w:color="auto"/>
        <w:left w:val="none" w:sz="0" w:space="0" w:color="auto"/>
        <w:bottom w:val="none" w:sz="0" w:space="0" w:color="auto"/>
        <w:right w:val="none" w:sz="0" w:space="0" w:color="auto"/>
      </w:divBdr>
      <w:divsChild>
        <w:div w:id="230428555">
          <w:marLeft w:val="3240"/>
          <w:marRight w:val="0"/>
          <w:marTop w:val="62"/>
          <w:marBottom w:val="0"/>
          <w:divBdr>
            <w:top w:val="none" w:sz="0" w:space="0" w:color="auto"/>
            <w:left w:val="none" w:sz="0" w:space="0" w:color="auto"/>
            <w:bottom w:val="none" w:sz="0" w:space="0" w:color="auto"/>
            <w:right w:val="none" w:sz="0" w:space="0" w:color="auto"/>
          </w:divBdr>
        </w:div>
        <w:div w:id="349141968">
          <w:marLeft w:val="1166"/>
          <w:marRight w:val="0"/>
          <w:marTop w:val="86"/>
          <w:marBottom w:val="0"/>
          <w:divBdr>
            <w:top w:val="none" w:sz="0" w:space="0" w:color="auto"/>
            <w:left w:val="none" w:sz="0" w:space="0" w:color="auto"/>
            <w:bottom w:val="none" w:sz="0" w:space="0" w:color="auto"/>
            <w:right w:val="none" w:sz="0" w:space="0" w:color="auto"/>
          </w:divBdr>
        </w:div>
        <w:div w:id="357047262">
          <w:marLeft w:val="2520"/>
          <w:marRight w:val="0"/>
          <w:marTop w:val="62"/>
          <w:marBottom w:val="0"/>
          <w:divBdr>
            <w:top w:val="none" w:sz="0" w:space="0" w:color="auto"/>
            <w:left w:val="none" w:sz="0" w:space="0" w:color="auto"/>
            <w:bottom w:val="none" w:sz="0" w:space="0" w:color="auto"/>
            <w:right w:val="none" w:sz="0" w:space="0" w:color="auto"/>
          </w:divBdr>
        </w:div>
        <w:div w:id="414014518">
          <w:marLeft w:val="1166"/>
          <w:marRight w:val="0"/>
          <w:marTop w:val="86"/>
          <w:marBottom w:val="0"/>
          <w:divBdr>
            <w:top w:val="none" w:sz="0" w:space="0" w:color="auto"/>
            <w:left w:val="none" w:sz="0" w:space="0" w:color="auto"/>
            <w:bottom w:val="none" w:sz="0" w:space="0" w:color="auto"/>
            <w:right w:val="none" w:sz="0" w:space="0" w:color="auto"/>
          </w:divBdr>
        </w:div>
        <w:div w:id="788814395">
          <w:marLeft w:val="547"/>
          <w:marRight w:val="0"/>
          <w:marTop w:val="96"/>
          <w:marBottom w:val="0"/>
          <w:divBdr>
            <w:top w:val="none" w:sz="0" w:space="0" w:color="auto"/>
            <w:left w:val="none" w:sz="0" w:space="0" w:color="auto"/>
            <w:bottom w:val="none" w:sz="0" w:space="0" w:color="auto"/>
            <w:right w:val="none" w:sz="0" w:space="0" w:color="auto"/>
          </w:divBdr>
        </w:div>
        <w:div w:id="1431852501">
          <w:marLeft w:val="1166"/>
          <w:marRight w:val="0"/>
          <w:marTop w:val="86"/>
          <w:marBottom w:val="0"/>
          <w:divBdr>
            <w:top w:val="none" w:sz="0" w:space="0" w:color="auto"/>
            <w:left w:val="none" w:sz="0" w:space="0" w:color="auto"/>
            <w:bottom w:val="none" w:sz="0" w:space="0" w:color="auto"/>
            <w:right w:val="none" w:sz="0" w:space="0" w:color="auto"/>
          </w:divBdr>
        </w:div>
        <w:div w:id="1475096642">
          <w:marLeft w:val="1800"/>
          <w:marRight w:val="0"/>
          <w:marTop w:val="72"/>
          <w:marBottom w:val="0"/>
          <w:divBdr>
            <w:top w:val="none" w:sz="0" w:space="0" w:color="auto"/>
            <w:left w:val="none" w:sz="0" w:space="0" w:color="auto"/>
            <w:bottom w:val="none" w:sz="0" w:space="0" w:color="auto"/>
            <w:right w:val="none" w:sz="0" w:space="0" w:color="auto"/>
          </w:divBdr>
        </w:div>
        <w:div w:id="1878201480">
          <w:marLeft w:val="3240"/>
          <w:marRight w:val="0"/>
          <w:marTop w:val="62"/>
          <w:marBottom w:val="0"/>
          <w:divBdr>
            <w:top w:val="none" w:sz="0" w:space="0" w:color="auto"/>
            <w:left w:val="none" w:sz="0" w:space="0" w:color="auto"/>
            <w:bottom w:val="none" w:sz="0" w:space="0" w:color="auto"/>
            <w:right w:val="none" w:sz="0" w:space="0" w:color="auto"/>
          </w:divBdr>
        </w:div>
      </w:divsChild>
    </w:div>
    <w:div w:id="593711902">
      <w:bodyDiv w:val="1"/>
      <w:marLeft w:val="0"/>
      <w:marRight w:val="0"/>
      <w:marTop w:val="0"/>
      <w:marBottom w:val="0"/>
      <w:divBdr>
        <w:top w:val="none" w:sz="0" w:space="0" w:color="auto"/>
        <w:left w:val="none" w:sz="0" w:space="0" w:color="auto"/>
        <w:bottom w:val="none" w:sz="0" w:space="0" w:color="auto"/>
        <w:right w:val="none" w:sz="0" w:space="0" w:color="auto"/>
      </w:divBdr>
    </w:div>
    <w:div w:id="701437951">
      <w:bodyDiv w:val="1"/>
      <w:marLeft w:val="0"/>
      <w:marRight w:val="0"/>
      <w:marTop w:val="0"/>
      <w:marBottom w:val="0"/>
      <w:divBdr>
        <w:top w:val="none" w:sz="0" w:space="0" w:color="auto"/>
        <w:left w:val="none" w:sz="0" w:space="0" w:color="auto"/>
        <w:bottom w:val="none" w:sz="0" w:space="0" w:color="auto"/>
        <w:right w:val="none" w:sz="0" w:space="0" w:color="auto"/>
      </w:divBdr>
      <w:divsChild>
        <w:div w:id="33315926">
          <w:marLeft w:val="1166"/>
          <w:marRight w:val="0"/>
          <w:marTop w:val="96"/>
          <w:marBottom w:val="0"/>
          <w:divBdr>
            <w:top w:val="none" w:sz="0" w:space="0" w:color="auto"/>
            <w:left w:val="none" w:sz="0" w:space="0" w:color="auto"/>
            <w:bottom w:val="none" w:sz="0" w:space="0" w:color="auto"/>
            <w:right w:val="none" w:sz="0" w:space="0" w:color="auto"/>
          </w:divBdr>
        </w:div>
        <w:div w:id="358051242">
          <w:marLeft w:val="1166"/>
          <w:marRight w:val="0"/>
          <w:marTop w:val="96"/>
          <w:marBottom w:val="0"/>
          <w:divBdr>
            <w:top w:val="none" w:sz="0" w:space="0" w:color="auto"/>
            <w:left w:val="none" w:sz="0" w:space="0" w:color="auto"/>
            <w:bottom w:val="none" w:sz="0" w:space="0" w:color="auto"/>
            <w:right w:val="none" w:sz="0" w:space="0" w:color="auto"/>
          </w:divBdr>
        </w:div>
        <w:div w:id="2051689279">
          <w:marLeft w:val="547"/>
          <w:marRight w:val="0"/>
          <w:marTop w:val="96"/>
          <w:marBottom w:val="0"/>
          <w:divBdr>
            <w:top w:val="none" w:sz="0" w:space="0" w:color="auto"/>
            <w:left w:val="none" w:sz="0" w:space="0" w:color="auto"/>
            <w:bottom w:val="none" w:sz="0" w:space="0" w:color="auto"/>
            <w:right w:val="none" w:sz="0" w:space="0" w:color="auto"/>
          </w:divBdr>
        </w:div>
      </w:divsChild>
    </w:div>
    <w:div w:id="714893717">
      <w:bodyDiv w:val="1"/>
      <w:marLeft w:val="0"/>
      <w:marRight w:val="0"/>
      <w:marTop w:val="0"/>
      <w:marBottom w:val="0"/>
      <w:divBdr>
        <w:top w:val="none" w:sz="0" w:space="0" w:color="auto"/>
        <w:left w:val="none" w:sz="0" w:space="0" w:color="auto"/>
        <w:bottom w:val="none" w:sz="0" w:space="0" w:color="auto"/>
        <w:right w:val="none" w:sz="0" w:space="0" w:color="auto"/>
      </w:divBdr>
    </w:div>
    <w:div w:id="746733449">
      <w:bodyDiv w:val="1"/>
      <w:marLeft w:val="0"/>
      <w:marRight w:val="0"/>
      <w:marTop w:val="0"/>
      <w:marBottom w:val="0"/>
      <w:divBdr>
        <w:top w:val="none" w:sz="0" w:space="0" w:color="auto"/>
        <w:left w:val="none" w:sz="0" w:space="0" w:color="auto"/>
        <w:bottom w:val="none" w:sz="0" w:space="0" w:color="auto"/>
        <w:right w:val="none" w:sz="0" w:space="0" w:color="auto"/>
      </w:divBdr>
    </w:div>
    <w:div w:id="758717621">
      <w:bodyDiv w:val="1"/>
      <w:marLeft w:val="0"/>
      <w:marRight w:val="0"/>
      <w:marTop w:val="0"/>
      <w:marBottom w:val="0"/>
      <w:divBdr>
        <w:top w:val="none" w:sz="0" w:space="0" w:color="auto"/>
        <w:left w:val="none" w:sz="0" w:space="0" w:color="auto"/>
        <w:bottom w:val="none" w:sz="0" w:space="0" w:color="auto"/>
        <w:right w:val="none" w:sz="0" w:space="0" w:color="auto"/>
      </w:divBdr>
    </w:div>
    <w:div w:id="762799116">
      <w:bodyDiv w:val="1"/>
      <w:marLeft w:val="0"/>
      <w:marRight w:val="0"/>
      <w:marTop w:val="0"/>
      <w:marBottom w:val="0"/>
      <w:divBdr>
        <w:top w:val="none" w:sz="0" w:space="0" w:color="auto"/>
        <w:left w:val="none" w:sz="0" w:space="0" w:color="auto"/>
        <w:bottom w:val="none" w:sz="0" w:space="0" w:color="auto"/>
        <w:right w:val="none" w:sz="0" w:space="0" w:color="auto"/>
      </w:divBdr>
    </w:div>
    <w:div w:id="809901211">
      <w:bodyDiv w:val="1"/>
      <w:marLeft w:val="0"/>
      <w:marRight w:val="0"/>
      <w:marTop w:val="0"/>
      <w:marBottom w:val="0"/>
      <w:divBdr>
        <w:top w:val="none" w:sz="0" w:space="0" w:color="auto"/>
        <w:left w:val="none" w:sz="0" w:space="0" w:color="auto"/>
        <w:bottom w:val="none" w:sz="0" w:space="0" w:color="auto"/>
        <w:right w:val="none" w:sz="0" w:space="0" w:color="auto"/>
      </w:divBdr>
    </w:div>
    <w:div w:id="818108700">
      <w:bodyDiv w:val="1"/>
      <w:marLeft w:val="0"/>
      <w:marRight w:val="0"/>
      <w:marTop w:val="0"/>
      <w:marBottom w:val="0"/>
      <w:divBdr>
        <w:top w:val="none" w:sz="0" w:space="0" w:color="auto"/>
        <w:left w:val="none" w:sz="0" w:space="0" w:color="auto"/>
        <w:bottom w:val="none" w:sz="0" w:space="0" w:color="auto"/>
        <w:right w:val="none" w:sz="0" w:space="0" w:color="auto"/>
      </w:divBdr>
      <w:divsChild>
        <w:div w:id="66733857">
          <w:marLeft w:val="2606"/>
          <w:marRight w:val="0"/>
          <w:marTop w:val="0"/>
          <w:marBottom w:val="0"/>
          <w:divBdr>
            <w:top w:val="none" w:sz="0" w:space="0" w:color="auto"/>
            <w:left w:val="none" w:sz="0" w:space="0" w:color="auto"/>
            <w:bottom w:val="none" w:sz="0" w:space="0" w:color="auto"/>
            <w:right w:val="none" w:sz="0" w:space="0" w:color="auto"/>
          </w:divBdr>
        </w:div>
        <w:div w:id="260650486">
          <w:marLeft w:val="3326"/>
          <w:marRight w:val="0"/>
          <w:marTop w:val="0"/>
          <w:marBottom w:val="0"/>
          <w:divBdr>
            <w:top w:val="none" w:sz="0" w:space="0" w:color="auto"/>
            <w:left w:val="none" w:sz="0" w:space="0" w:color="auto"/>
            <w:bottom w:val="none" w:sz="0" w:space="0" w:color="auto"/>
            <w:right w:val="none" w:sz="0" w:space="0" w:color="auto"/>
          </w:divBdr>
        </w:div>
        <w:div w:id="335309189">
          <w:marLeft w:val="1166"/>
          <w:marRight w:val="0"/>
          <w:marTop w:val="0"/>
          <w:marBottom w:val="0"/>
          <w:divBdr>
            <w:top w:val="none" w:sz="0" w:space="0" w:color="auto"/>
            <w:left w:val="none" w:sz="0" w:space="0" w:color="auto"/>
            <w:bottom w:val="none" w:sz="0" w:space="0" w:color="auto"/>
            <w:right w:val="none" w:sz="0" w:space="0" w:color="auto"/>
          </w:divBdr>
        </w:div>
        <w:div w:id="408380430">
          <w:marLeft w:val="1886"/>
          <w:marRight w:val="0"/>
          <w:marTop w:val="0"/>
          <w:marBottom w:val="0"/>
          <w:divBdr>
            <w:top w:val="none" w:sz="0" w:space="0" w:color="auto"/>
            <w:left w:val="none" w:sz="0" w:space="0" w:color="auto"/>
            <w:bottom w:val="none" w:sz="0" w:space="0" w:color="auto"/>
            <w:right w:val="none" w:sz="0" w:space="0" w:color="auto"/>
          </w:divBdr>
        </w:div>
        <w:div w:id="544874850">
          <w:marLeft w:val="2606"/>
          <w:marRight w:val="0"/>
          <w:marTop w:val="0"/>
          <w:marBottom w:val="0"/>
          <w:divBdr>
            <w:top w:val="none" w:sz="0" w:space="0" w:color="auto"/>
            <w:left w:val="none" w:sz="0" w:space="0" w:color="auto"/>
            <w:bottom w:val="none" w:sz="0" w:space="0" w:color="auto"/>
            <w:right w:val="none" w:sz="0" w:space="0" w:color="auto"/>
          </w:divBdr>
        </w:div>
        <w:div w:id="557713616">
          <w:marLeft w:val="2606"/>
          <w:marRight w:val="0"/>
          <w:marTop w:val="0"/>
          <w:marBottom w:val="0"/>
          <w:divBdr>
            <w:top w:val="none" w:sz="0" w:space="0" w:color="auto"/>
            <w:left w:val="none" w:sz="0" w:space="0" w:color="auto"/>
            <w:bottom w:val="none" w:sz="0" w:space="0" w:color="auto"/>
            <w:right w:val="none" w:sz="0" w:space="0" w:color="auto"/>
          </w:divBdr>
        </w:div>
        <w:div w:id="704990112">
          <w:marLeft w:val="1166"/>
          <w:marRight w:val="0"/>
          <w:marTop w:val="0"/>
          <w:marBottom w:val="0"/>
          <w:divBdr>
            <w:top w:val="none" w:sz="0" w:space="0" w:color="auto"/>
            <w:left w:val="none" w:sz="0" w:space="0" w:color="auto"/>
            <w:bottom w:val="none" w:sz="0" w:space="0" w:color="auto"/>
            <w:right w:val="none" w:sz="0" w:space="0" w:color="auto"/>
          </w:divBdr>
        </w:div>
        <w:div w:id="731661181">
          <w:marLeft w:val="3326"/>
          <w:marRight w:val="0"/>
          <w:marTop w:val="0"/>
          <w:marBottom w:val="0"/>
          <w:divBdr>
            <w:top w:val="none" w:sz="0" w:space="0" w:color="auto"/>
            <w:left w:val="none" w:sz="0" w:space="0" w:color="auto"/>
            <w:bottom w:val="none" w:sz="0" w:space="0" w:color="auto"/>
            <w:right w:val="none" w:sz="0" w:space="0" w:color="auto"/>
          </w:divBdr>
        </w:div>
        <w:div w:id="814569716">
          <w:marLeft w:val="1166"/>
          <w:marRight w:val="0"/>
          <w:marTop w:val="0"/>
          <w:marBottom w:val="0"/>
          <w:divBdr>
            <w:top w:val="none" w:sz="0" w:space="0" w:color="auto"/>
            <w:left w:val="none" w:sz="0" w:space="0" w:color="auto"/>
            <w:bottom w:val="none" w:sz="0" w:space="0" w:color="auto"/>
            <w:right w:val="none" w:sz="0" w:space="0" w:color="auto"/>
          </w:divBdr>
        </w:div>
        <w:div w:id="872695540">
          <w:marLeft w:val="3326"/>
          <w:marRight w:val="0"/>
          <w:marTop w:val="0"/>
          <w:marBottom w:val="0"/>
          <w:divBdr>
            <w:top w:val="none" w:sz="0" w:space="0" w:color="auto"/>
            <w:left w:val="none" w:sz="0" w:space="0" w:color="auto"/>
            <w:bottom w:val="none" w:sz="0" w:space="0" w:color="auto"/>
            <w:right w:val="none" w:sz="0" w:space="0" w:color="auto"/>
          </w:divBdr>
        </w:div>
        <w:div w:id="885871113">
          <w:marLeft w:val="1886"/>
          <w:marRight w:val="0"/>
          <w:marTop w:val="0"/>
          <w:marBottom w:val="0"/>
          <w:divBdr>
            <w:top w:val="none" w:sz="0" w:space="0" w:color="auto"/>
            <w:left w:val="none" w:sz="0" w:space="0" w:color="auto"/>
            <w:bottom w:val="none" w:sz="0" w:space="0" w:color="auto"/>
            <w:right w:val="none" w:sz="0" w:space="0" w:color="auto"/>
          </w:divBdr>
        </w:div>
        <w:div w:id="905727041">
          <w:marLeft w:val="3326"/>
          <w:marRight w:val="0"/>
          <w:marTop w:val="0"/>
          <w:marBottom w:val="0"/>
          <w:divBdr>
            <w:top w:val="none" w:sz="0" w:space="0" w:color="auto"/>
            <w:left w:val="none" w:sz="0" w:space="0" w:color="auto"/>
            <w:bottom w:val="none" w:sz="0" w:space="0" w:color="auto"/>
            <w:right w:val="none" w:sz="0" w:space="0" w:color="auto"/>
          </w:divBdr>
        </w:div>
        <w:div w:id="1012073269">
          <w:marLeft w:val="3326"/>
          <w:marRight w:val="0"/>
          <w:marTop w:val="0"/>
          <w:marBottom w:val="0"/>
          <w:divBdr>
            <w:top w:val="none" w:sz="0" w:space="0" w:color="auto"/>
            <w:left w:val="none" w:sz="0" w:space="0" w:color="auto"/>
            <w:bottom w:val="none" w:sz="0" w:space="0" w:color="auto"/>
            <w:right w:val="none" w:sz="0" w:space="0" w:color="auto"/>
          </w:divBdr>
        </w:div>
        <w:div w:id="1050422128">
          <w:marLeft w:val="1886"/>
          <w:marRight w:val="0"/>
          <w:marTop w:val="0"/>
          <w:marBottom w:val="0"/>
          <w:divBdr>
            <w:top w:val="none" w:sz="0" w:space="0" w:color="auto"/>
            <w:left w:val="none" w:sz="0" w:space="0" w:color="auto"/>
            <w:bottom w:val="none" w:sz="0" w:space="0" w:color="auto"/>
            <w:right w:val="none" w:sz="0" w:space="0" w:color="auto"/>
          </w:divBdr>
        </w:div>
        <w:div w:id="1097597907">
          <w:marLeft w:val="3326"/>
          <w:marRight w:val="0"/>
          <w:marTop w:val="0"/>
          <w:marBottom w:val="0"/>
          <w:divBdr>
            <w:top w:val="none" w:sz="0" w:space="0" w:color="auto"/>
            <w:left w:val="none" w:sz="0" w:space="0" w:color="auto"/>
            <w:bottom w:val="none" w:sz="0" w:space="0" w:color="auto"/>
            <w:right w:val="none" w:sz="0" w:space="0" w:color="auto"/>
          </w:divBdr>
        </w:div>
        <w:div w:id="1172721530">
          <w:marLeft w:val="1886"/>
          <w:marRight w:val="0"/>
          <w:marTop w:val="0"/>
          <w:marBottom w:val="0"/>
          <w:divBdr>
            <w:top w:val="none" w:sz="0" w:space="0" w:color="auto"/>
            <w:left w:val="none" w:sz="0" w:space="0" w:color="auto"/>
            <w:bottom w:val="none" w:sz="0" w:space="0" w:color="auto"/>
            <w:right w:val="none" w:sz="0" w:space="0" w:color="auto"/>
          </w:divBdr>
        </w:div>
        <w:div w:id="1229270221">
          <w:marLeft w:val="1886"/>
          <w:marRight w:val="0"/>
          <w:marTop w:val="0"/>
          <w:marBottom w:val="0"/>
          <w:divBdr>
            <w:top w:val="none" w:sz="0" w:space="0" w:color="auto"/>
            <w:left w:val="none" w:sz="0" w:space="0" w:color="auto"/>
            <w:bottom w:val="none" w:sz="0" w:space="0" w:color="auto"/>
            <w:right w:val="none" w:sz="0" w:space="0" w:color="auto"/>
          </w:divBdr>
        </w:div>
        <w:div w:id="1285455534">
          <w:marLeft w:val="2606"/>
          <w:marRight w:val="0"/>
          <w:marTop w:val="0"/>
          <w:marBottom w:val="0"/>
          <w:divBdr>
            <w:top w:val="none" w:sz="0" w:space="0" w:color="auto"/>
            <w:left w:val="none" w:sz="0" w:space="0" w:color="auto"/>
            <w:bottom w:val="none" w:sz="0" w:space="0" w:color="auto"/>
            <w:right w:val="none" w:sz="0" w:space="0" w:color="auto"/>
          </w:divBdr>
        </w:div>
        <w:div w:id="1499925679">
          <w:marLeft w:val="446"/>
          <w:marRight w:val="0"/>
          <w:marTop w:val="0"/>
          <w:marBottom w:val="0"/>
          <w:divBdr>
            <w:top w:val="none" w:sz="0" w:space="0" w:color="auto"/>
            <w:left w:val="none" w:sz="0" w:space="0" w:color="auto"/>
            <w:bottom w:val="none" w:sz="0" w:space="0" w:color="auto"/>
            <w:right w:val="none" w:sz="0" w:space="0" w:color="auto"/>
          </w:divBdr>
        </w:div>
        <w:div w:id="1542980347">
          <w:marLeft w:val="3326"/>
          <w:marRight w:val="0"/>
          <w:marTop w:val="0"/>
          <w:marBottom w:val="0"/>
          <w:divBdr>
            <w:top w:val="none" w:sz="0" w:space="0" w:color="auto"/>
            <w:left w:val="none" w:sz="0" w:space="0" w:color="auto"/>
            <w:bottom w:val="none" w:sz="0" w:space="0" w:color="auto"/>
            <w:right w:val="none" w:sz="0" w:space="0" w:color="auto"/>
          </w:divBdr>
        </w:div>
        <w:div w:id="1662729746">
          <w:marLeft w:val="446"/>
          <w:marRight w:val="0"/>
          <w:marTop w:val="0"/>
          <w:marBottom w:val="0"/>
          <w:divBdr>
            <w:top w:val="none" w:sz="0" w:space="0" w:color="auto"/>
            <w:left w:val="none" w:sz="0" w:space="0" w:color="auto"/>
            <w:bottom w:val="none" w:sz="0" w:space="0" w:color="auto"/>
            <w:right w:val="none" w:sz="0" w:space="0" w:color="auto"/>
          </w:divBdr>
        </w:div>
        <w:div w:id="1667396546">
          <w:marLeft w:val="3326"/>
          <w:marRight w:val="0"/>
          <w:marTop w:val="0"/>
          <w:marBottom w:val="0"/>
          <w:divBdr>
            <w:top w:val="none" w:sz="0" w:space="0" w:color="auto"/>
            <w:left w:val="none" w:sz="0" w:space="0" w:color="auto"/>
            <w:bottom w:val="none" w:sz="0" w:space="0" w:color="auto"/>
            <w:right w:val="none" w:sz="0" w:space="0" w:color="auto"/>
          </w:divBdr>
        </w:div>
        <w:div w:id="1674529172">
          <w:marLeft w:val="2606"/>
          <w:marRight w:val="0"/>
          <w:marTop w:val="0"/>
          <w:marBottom w:val="0"/>
          <w:divBdr>
            <w:top w:val="none" w:sz="0" w:space="0" w:color="auto"/>
            <w:left w:val="none" w:sz="0" w:space="0" w:color="auto"/>
            <w:bottom w:val="none" w:sz="0" w:space="0" w:color="auto"/>
            <w:right w:val="none" w:sz="0" w:space="0" w:color="auto"/>
          </w:divBdr>
        </w:div>
        <w:div w:id="2016296034">
          <w:marLeft w:val="3326"/>
          <w:marRight w:val="0"/>
          <w:marTop w:val="0"/>
          <w:marBottom w:val="0"/>
          <w:divBdr>
            <w:top w:val="none" w:sz="0" w:space="0" w:color="auto"/>
            <w:left w:val="none" w:sz="0" w:space="0" w:color="auto"/>
            <w:bottom w:val="none" w:sz="0" w:space="0" w:color="auto"/>
            <w:right w:val="none" w:sz="0" w:space="0" w:color="auto"/>
          </w:divBdr>
        </w:div>
        <w:div w:id="2064787269">
          <w:marLeft w:val="2606"/>
          <w:marRight w:val="0"/>
          <w:marTop w:val="0"/>
          <w:marBottom w:val="0"/>
          <w:divBdr>
            <w:top w:val="none" w:sz="0" w:space="0" w:color="auto"/>
            <w:left w:val="none" w:sz="0" w:space="0" w:color="auto"/>
            <w:bottom w:val="none" w:sz="0" w:space="0" w:color="auto"/>
            <w:right w:val="none" w:sz="0" w:space="0" w:color="auto"/>
          </w:divBdr>
        </w:div>
      </w:divsChild>
    </w:div>
    <w:div w:id="827400563">
      <w:bodyDiv w:val="1"/>
      <w:marLeft w:val="0"/>
      <w:marRight w:val="0"/>
      <w:marTop w:val="0"/>
      <w:marBottom w:val="0"/>
      <w:divBdr>
        <w:top w:val="none" w:sz="0" w:space="0" w:color="auto"/>
        <w:left w:val="none" w:sz="0" w:space="0" w:color="auto"/>
        <w:bottom w:val="none" w:sz="0" w:space="0" w:color="auto"/>
        <w:right w:val="none" w:sz="0" w:space="0" w:color="auto"/>
      </w:divBdr>
      <w:divsChild>
        <w:div w:id="1553731072">
          <w:marLeft w:val="1166"/>
          <w:marRight w:val="0"/>
          <w:marTop w:val="125"/>
          <w:marBottom w:val="0"/>
          <w:divBdr>
            <w:top w:val="none" w:sz="0" w:space="0" w:color="auto"/>
            <w:left w:val="none" w:sz="0" w:space="0" w:color="auto"/>
            <w:bottom w:val="none" w:sz="0" w:space="0" w:color="auto"/>
            <w:right w:val="none" w:sz="0" w:space="0" w:color="auto"/>
          </w:divBdr>
        </w:div>
        <w:div w:id="1807119908">
          <w:marLeft w:val="1166"/>
          <w:marRight w:val="0"/>
          <w:marTop w:val="125"/>
          <w:marBottom w:val="0"/>
          <w:divBdr>
            <w:top w:val="none" w:sz="0" w:space="0" w:color="auto"/>
            <w:left w:val="none" w:sz="0" w:space="0" w:color="auto"/>
            <w:bottom w:val="none" w:sz="0" w:space="0" w:color="auto"/>
            <w:right w:val="none" w:sz="0" w:space="0" w:color="auto"/>
          </w:divBdr>
        </w:div>
        <w:div w:id="1914925168">
          <w:marLeft w:val="1166"/>
          <w:marRight w:val="0"/>
          <w:marTop w:val="125"/>
          <w:marBottom w:val="0"/>
          <w:divBdr>
            <w:top w:val="none" w:sz="0" w:space="0" w:color="auto"/>
            <w:left w:val="none" w:sz="0" w:space="0" w:color="auto"/>
            <w:bottom w:val="none" w:sz="0" w:space="0" w:color="auto"/>
            <w:right w:val="none" w:sz="0" w:space="0" w:color="auto"/>
          </w:divBdr>
        </w:div>
        <w:div w:id="1933657156">
          <w:marLeft w:val="547"/>
          <w:marRight w:val="0"/>
          <w:marTop w:val="144"/>
          <w:marBottom w:val="0"/>
          <w:divBdr>
            <w:top w:val="none" w:sz="0" w:space="0" w:color="auto"/>
            <w:left w:val="none" w:sz="0" w:space="0" w:color="auto"/>
            <w:bottom w:val="none" w:sz="0" w:space="0" w:color="auto"/>
            <w:right w:val="none" w:sz="0" w:space="0" w:color="auto"/>
          </w:divBdr>
        </w:div>
      </w:divsChild>
    </w:div>
    <w:div w:id="830294952">
      <w:bodyDiv w:val="1"/>
      <w:marLeft w:val="0"/>
      <w:marRight w:val="0"/>
      <w:marTop w:val="0"/>
      <w:marBottom w:val="0"/>
      <w:divBdr>
        <w:top w:val="none" w:sz="0" w:space="0" w:color="auto"/>
        <w:left w:val="none" w:sz="0" w:space="0" w:color="auto"/>
        <w:bottom w:val="none" w:sz="0" w:space="0" w:color="auto"/>
        <w:right w:val="none" w:sz="0" w:space="0" w:color="auto"/>
      </w:divBdr>
    </w:div>
    <w:div w:id="842355647">
      <w:bodyDiv w:val="1"/>
      <w:marLeft w:val="0"/>
      <w:marRight w:val="0"/>
      <w:marTop w:val="0"/>
      <w:marBottom w:val="0"/>
      <w:divBdr>
        <w:top w:val="none" w:sz="0" w:space="0" w:color="auto"/>
        <w:left w:val="none" w:sz="0" w:space="0" w:color="auto"/>
        <w:bottom w:val="none" w:sz="0" w:space="0" w:color="auto"/>
        <w:right w:val="none" w:sz="0" w:space="0" w:color="auto"/>
      </w:divBdr>
    </w:div>
    <w:div w:id="908269050">
      <w:bodyDiv w:val="1"/>
      <w:marLeft w:val="0"/>
      <w:marRight w:val="0"/>
      <w:marTop w:val="0"/>
      <w:marBottom w:val="0"/>
      <w:divBdr>
        <w:top w:val="none" w:sz="0" w:space="0" w:color="auto"/>
        <w:left w:val="none" w:sz="0" w:space="0" w:color="auto"/>
        <w:bottom w:val="none" w:sz="0" w:space="0" w:color="auto"/>
        <w:right w:val="none" w:sz="0" w:space="0" w:color="auto"/>
      </w:divBdr>
    </w:div>
    <w:div w:id="915356479">
      <w:bodyDiv w:val="1"/>
      <w:marLeft w:val="0"/>
      <w:marRight w:val="0"/>
      <w:marTop w:val="0"/>
      <w:marBottom w:val="0"/>
      <w:divBdr>
        <w:top w:val="none" w:sz="0" w:space="0" w:color="auto"/>
        <w:left w:val="none" w:sz="0" w:space="0" w:color="auto"/>
        <w:bottom w:val="none" w:sz="0" w:space="0" w:color="auto"/>
        <w:right w:val="none" w:sz="0" w:space="0" w:color="auto"/>
      </w:divBdr>
    </w:div>
    <w:div w:id="926691740">
      <w:bodyDiv w:val="1"/>
      <w:marLeft w:val="0"/>
      <w:marRight w:val="0"/>
      <w:marTop w:val="0"/>
      <w:marBottom w:val="0"/>
      <w:divBdr>
        <w:top w:val="none" w:sz="0" w:space="0" w:color="auto"/>
        <w:left w:val="none" w:sz="0" w:space="0" w:color="auto"/>
        <w:bottom w:val="none" w:sz="0" w:space="0" w:color="auto"/>
        <w:right w:val="none" w:sz="0" w:space="0" w:color="auto"/>
      </w:divBdr>
    </w:div>
    <w:div w:id="930549881">
      <w:bodyDiv w:val="1"/>
      <w:marLeft w:val="0"/>
      <w:marRight w:val="0"/>
      <w:marTop w:val="0"/>
      <w:marBottom w:val="0"/>
      <w:divBdr>
        <w:top w:val="none" w:sz="0" w:space="0" w:color="auto"/>
        <w:left w:val="none" w:sz="0" w:space="0" w:color="auto"/>
        <w:bottom w:val="none" w:sz="0" w:space="0" w:color="auto"/>
        <w:right w:val="none" w:sz="0" w:space="0" w:color="auto"/>
      </w:divBdr>
    </w:div>
    <w:div w:id="935209393">
      <w:bodyDiv w:val="1"/>
      <w:marLeft w:val="0"/>
      <w:marRight w:val="0"/>
      <w:marTop w:val="0"/>
      <w:marBottom w:val="0"/>
      <w:divBdr>
        <w:top w:val="none" w:sz="0" w:space="0" w:color="auto"/>
        <w:left w:val="none" w:sz="0" w:space="0" w:color="auto"/>
        <w:bottom w:val="none" w:sz="0" w:space="0" w:color="auto"/>
        <w:right w:val="none" w:sz="0" w:space="0" w:color="auto"/>
      </w:divBdr>
    </w:div>
    <w:div w:id="944505552">
      <w:bodyDiv w:val="1"/>
      <w:marLeft w:val="0"/>
      <w:marRight w:val="0"/>
      <w:marTop w:val="0"/>
      <w:marBottom w:val="0"/>
      <w:divBdr>
        <w:top w:val="none" w:sz="0" w:space="0" w:color="auto"/>
        <w:left w:val="none" w:sz="0" w:space="0" w:color="auto"/>
        <w:bottom w:val="none" w:sz="0" w:space="0" w:color="auto"/>
        <w:right w:val="none" w:sz="0" w:space="0" w:color="auto"/>
      </w:divBdr>
      <w:divsChild>
        <w:div w:id="287202582">
          <w:marLeft w:val="1166"/>
          <w:marRight w:val="0"/>
          <w:marTop w:val="134"/>
          <w:marBottom w:val="0"/>
          <w:divBdr>
            <w:top w:val="none" w:sz="0" w:space="0" w:color="auto"/>
            <w:left w:val="none" w:sz="0" w:space="0" w:color="auto"/>
            <w:bottom w:val="none" w:sz="0" w:space="0" w:color="auto"/>
            <w:right w:val="none" w:sz="0" w:space="0" w:color="auto"/>
          </w:divBdr>
        </w:div>
      </w:divsChild>
    </w:div>
    <w:div w:id="946229192">
      <w:bodyDiv w:val="1"/>
      <w:marLeft w:val="0"/>
      <w:marRight w:val="0"/>
      <w:marTop w:val="0"/>
      <w:marBottom w:val="0"/>
      <w:divBdr>
        <w:top w:val="none" w:sz="0" w:space="0" w:color="auto"/>
        <w:left w:val="none" w:sz="0" w:space="0" w:color="auto"/>
        <w:bottom w:val="none" w:sz="0" w:space="0" w:color="auto"/>
        <w:right w:val="none" w:sz="0" w:space="0" w:color="auto"/>
      </w:divBdr>
    </w:div>
    <w:div w:id="947932206">
      <w:bodyDiv w:val="1"/>
      <w:marLeft w:val="0"/>
      <w:marRight w:val="0"/>
      <w:marTop w:val="0"/>
      <w:marBottom w:val="0"/>
      <w:divBdr>
        <w:top w:val="none" w:sz="0" w:space="0" w:color="auto"/>
        <w:left w:val="none" w:sz="0" w:space="0" w:color="auto"/>
        <w:bottom w:val="none" w:sz="0" w:space="0" w:color="auto"/>
        <w:right w:val="none" w:sz="0" w:space="0" w:color="auto"/>
      </w:divBdr>
    </w:div>
    <w:div w:id="964195140">
      <w:bodyDiv w:val="1"/>
      <w:marLeft w:val="0"/>
      <w:marRight w:val="0"/>
      <w:marTop w:val="0"/>
      <w:marBottom w:val="0"/>
      <w:divBdr>
        <w:top w:val="none" w:sz="0" w:space="0" w:color="auto"/>
        <w:left w:val="none" w:sz="0" w:space="0" w:color="auto"/>
        <w:bottom w:val="none" w:sz="0" w:space="0" w:color="auto"/>
        <w:right w:val="none" w:sz="0" w:space="0" w:color="auto"/>
      </w:divBdr>
      <w:divsChild>
        <w:div w:id="33190589">
          <w:marLeft w:val="1166"/>
          <w:marRight w:val="0"/>
          <w:marTop w:val="0"/>
          <w:marBottom w:val="0"/>
          <w:divBdr>
            <w:top w:val="none" w:sz="0" w:space="0" w:color="auto"/>
            <w:left w:val="none" w:sz="0" w:space="0" w:color="auto"/>
            <w:bottom w:val="none" w:sz="0" w:space="0" w:color="auto"/>
            <w:right w:val="none" w:sz="0" w:space="0" w:color="auto"/>
          </w:divBdr>
        </w:div>
        <w:div w:id="41565485">
          <w:marLeft w:val="1166"/>
          <w:marRight w:val="0"/>
          <w:marTop w:val="0"/>
          <w:marBottom w:val="0"/>
          <w:divBdr>
            <w:top w:val="none" w:sz="0" w:space="0" w:color="auto"/>
            <w:left w:val="none" w:sz="0" w:space="0" w:color="auto"/>
            <w:bottom w:val="none" w:sz="0" w:space="0" w:color="auto"/>
            <w:right w:val="none" w:sz="0" w:space="0" w:color="auto"/>
          </w:divBdr>
        </w:div>
        <w:div w:id="559363008">
          <w:marLeft w:val="1886"/>
          <w:marRight w:val="0"/>
          <w:marTop w:val="0"/>
          <w:marBottom w:val="0"/>
          <w:divBdr>
            <w:top w:val="none" w:sz="0" w:space="0" w:color="auto"/>
            <w:left w:val="none" w:sz="0" w:space="0" w:color="auto"/>
            <w:bottom w:val="none" w:sz="0" w:space="0" w:color="auto"/>
            <w:right w:val="none" w:sz="0" w:space="0" w:color="auto"/>
          </w:divBdr>
        </w:div>
        <w:div w:id="562763756">
          <w:marLeft w:val="1166"/>
          <w:marRight w:val="0"/>
          <w:marTop w:val="0"/>
          <w:marBottom w:val="0"/>
          <w:divBdr>
            <w:top w:val="none" w:sz="0" w:space="0" w:color="auto"/>
            <w:left w:val="none" w:sz="0" w:space="0" w:color="auto"/>
            <w:bottom w:val="none" w:sz="0" w:space="0" w:color="auto"/>
            <w:right w:val="none" w:sz="0" w:space="0" w:color="auto"/>
          </w:divBdr>
        </w:div>
        <w:div w:id="677850666">
          <w:marLeft w:val="1886"/>
          <w:marRight w:val="0"/>
          <w:marTop w:val="0"/>
          <w:marBottom w:val="0"/>
          <w:divBdr>
            <w:top w:val="none" w:sz="0" w:space="0" w:color="auto"/>
            <w:left w:val="none" w:sz="0" w:space="0" w:color="auto"/>
            <w:bottom w:val="none" w:sz="0" w:space="0" w:color="auto"/>
            <w:right w:val="none" w:sz="0" w:space="0" w:color="auto"/>
          </w:divBdr>
        </w:div>
        <w:div w:id="955135614">
          <w:marLeft w:val="1886"/>
          <w:marRight w:val="0"/>
          <w:marTop w:val="0"/>
          <w:marBottom w:val="0"/>
          <w:divBdr>
            <w:top w:val="none" w:sz="0" w:space="0" w:color="auto"/>
            <w:left w:val="none" w:sz="0" w:space="0" w:color="auto"/>
            <w:bottom w:val="none" w:sz="0" w:space="0" w:color="auto"/>
            <w:right w:val="none" w:sz="0" w:space="0" w:color="auto"/>
          </w:divBdr>
        </w:div>
        <w:div w:id="1047872350">
          <w:marLeft w:val="446"/>
          <w:marRight w:val="0"/>
          <w:marTop w:val="0"/>
          <w:marBottom w:val="0"/>
          <w:divBdr>
            <w:top w:val="none" w:sz="0" w:space="0" w:color="auto"/>
            <w:left w:val="none" w:sz="0" w:space="0" w:color="auto"/>
            <w:bottom w:val="none" w:sz="0" w:space="0" w:color="auto"/>
            <w:right w:val="none" w:sz="0" w:space="0" w:color="auto"/>
          </w:divBdr>
        </w:div>
        <w:div w:id="1057781079">
          <w:marLeft w:val="1886"/>
          <w:marRight w:val="0"/>
          <w:marTop w:val="0"/>
          <w:marBottom w:val="0"/>
          <w:divBdr>
            <w:top w:val="none" w:sz="0" w:space="0" w:color="auto"/>
            <w:left w:val="none" w:sz="0" w:space="0" w:color="auto"/>
            <w:bottom w:val="none" w:sz="0" w:space="0" w:color="auto"/>
            <w:right w:val="none" w:sz="0" w:space="0" w:color="auto"/>
          </w:divBdr>
        </w:div>
        <w:div w:id="1207259168">
          <w:marLeft w:val="1166"/>
          <w:marRight w:val="0"/>
          <w:marTop w:val="0"/>
          <w:marBottom w:val="0"/>
          <w:divBdr>
            <w:top w:val="none" w:sz="0" w:space="0" w:color="auto"/>
            <w:left w:val="none" w:sz="0" w:space="0" w:color="auto"/>
            <w:bottom w:val="none" w:sz="0" w:space="0" w:color="auto"/>
            <w:right w:val="none" w:sz="0" w:space="0" w:color="auto"/>
          </w:divBdr>
        </w:div>
        <w:div w:id="1372266307">
          <w:marLeft w:val="1166"/>
          <w:marRight w:val="0"/>
          <w:marTop w:val="0"/>
          <w:marBottom w:val="0"/>
          <w:divBdr>
            <w:top w:val="none" w:sz="0" w:space="0" w:color="auto"/>
            <w:left w:val="none" w:sz="0" w:space="0" w:color="auto"/>
            <w:bottom w:val="none" w:sz="0" w:space="0" w:color="auto"/>
            <w:right w:val="none" w:sz="0" w:space="0" w:color="auto"/>
          </w:divBdr>
        </w:div>
        <w:div w:id="1574197740">
          <w:marLeft w:val="446"/>
          <w:marRight w:val="0"/>
          <w:marTop w:val="0"/>
          <w:marBottom w:val="0"/>
          <w:divBdr>
            <w:top w:val="none" w:sz="0" w:space="0" w:color="auto"/>
            <w:left w:val="none" w:sz="0" w:space="0" w:color="auto"/>
            <w:bottom w:val="none" w:sz="0" w:space="0" w:color="auto"/>
            <w:right w:val="none" w:sz="0" w:space="0" w:color="auto"/>
          </w:divBdr>
        </w:div>
        <w:div w:id="1882864509">
          <w:marLeft w:val="446"/>
          <w:marRight w:val="0"/>
          <w:marTop w:val="0"/>
          <w:marBottom w:val="0"/>
          <w:divBdr>
            <w:top w:val="none" w:sz="0" w:space="0" w:color="auto"/>
            <w:left w:val="none" w:sz="0" w:space="0" w:color="auto"/>
            <w:bottom w:val="none" w:sz="0" w:space="0" w:color="auto"/>
            <w:right w:val="none" w:sz="0" w:space="0" w:color="auto"/>
          </w:divBdr>
        </w:div>
      </w:divsChild>
    </w:div>
    <w:div w:id="998771314">
      <w:bodyDiv w:val="1"/>
      <w:marLeft w:val="0"/>
      <w:marRight w:val="0"/>
      <w:marTop w:val="0"/>
      <w:marBottom w:val="0"/>
      <w:divBdr>
        <w:top w:val="none" w:sz="0" w:space="0" w:color="auto"/>
        <w:left w:val="none" w:sz="0" w:space="0" w:color="auto"/>
        <w:bottom w:val="none" w:sz="0" w:space="0" w:color="auto"/>
        <w:right w:val="none" w:sz="0" w:space="0" w:color="auto"/>
      </w:divBdr>
    </w:div>
    <w:div w:id="999886115">
      <w:bodyDiv w:val="1"/>
      <w:marLeft w:val="0"/>
      <w:marRight w:val="0"/>
      <w:marTop w:val="0"/>
      <w:marBottom w:val="0"/>
      <w:divBdr>
        <w:top w:val="none" w:sz="0" w:space="0" w:color="auto"/>
        <w:left w:val="none" w:sz="0" w:space="0" w:color="auto"/>
        <w:bottom w:val="none" w:sz="0" w:space="0" w:color="auto"/>
        <w:right w:val="none" w:sz="0" w:space="0" w:color="auto"/>
      </w:divBdr>
    </w:div>
    <w:div w:id="1031883192">
      <w:bodyDiv w:val="1"/>
      <w:marLeft w:val="0"/>
      <w:marRight w:val="0"/>
      <w:marTop w:val="0"/>
      <w:marBottom w:val="0"/>
      <w:divBdr>
        <w:top w:val="none" w:sz="0" w:space="0" w:color="auto"/>
        <w:left w:val="none" w:sz="0" w:space="0" w:color="auto"/>
        <w:bottom w:val="none" w:sz="0" w:space="0" w:color="auto"/>
        <w:right w:val="none" w:sz="0" w:space="0" w:color="auto"/>
      </w:divBdr>
      <w:divsChild>
        <w:div w:id="1083332115">
          <w:marLeft w:val="360"/>
          <w:marRight w:val="0"/>
          <w:marTop w:val="200"/>
          <w:marBottom w:val="0"/>
          <w:divBdr>
            <w:top w:val="none" w:sz="0" w:space="0" w:color="auto"/>
            <w:left w:val="none" w:sz="0" w:space="0" w:color="auto"/>
            <w:bottom w:val="none" w:sz="0" w:space="0" w:color="auto"/>
            <w:right w:val="none" w:sz="0" w:space="0" w:color="auto"/>
          </w:divBdr>
        </w:div>
        <w:div w:id="2104954883">
          <w:marLeft w:val="360"/>
          <w:marRight w:val="0"/>
          <w:marTop w:val="200"/>
          <w:marBottom w:val="0"/>
          <w:divBdr>
            <w:top w:val="none" w:sz="0" w:space="0" w:color="auto"/>
            <w:left w:val="none" w:sz="0" w:space="0" w:color="auto"/>
            <w:bottom w:val="none" w:sz="0" w:space="0" w:color="auto"/>
            <w:right w:val="none" w:sz="0" w:space="0" w:color="auto"/>
          </w:divBdr>
        </w:div>
      </w:divsChild>
    </w:div>
    <w:div w:id="1049306859">
      <w:bodyDiv w:val="1"/>
      <w:marLeft w:val="0"/>
      <w:marRight w:val="0"/>
      <w:marTop w:val="0"/>
      <w:marBottom w:val="0"/>
      <w:divBdr>
        <w:top w:val="none" w:sz="0" w:space="0" w:color="auto"/>
        <w:left w:val="none" w:sz="0" w:space="0" w:color="auto"/>
        <w:bottom w:val="none" w:sz="0" w:space="0" w:color="auto"/>
        <w:right w:val="none" w:sz="0" w:space="0" w:color="auto"/>
      </w:divBdr>
    </w:div>
    <w:div w:id="1056704830">
      <w:bodyDiv w:val="1"/>
      <w:marLeft w:val="0"/>
      <w:marRight w:val="0"/>
      <w:marTop w:val="0"/>
      <w:marBottom w:val="0"/>
      <w:divBdr>
        <w:top w:val="none" w:sz="0" w:space="0" w:color="auto"/>
        <w:left w:val="none" w:sz="0" w:space="0" w:color="auto"/>
        <w:bottom w:val="none" w:sz="0" w:space="0" w:color="auto"/>
        <w:right w:val="none" w:sz="0" w:space="0" w:color="auto"/>
      </w:divBdr>
    </w:div>
    <w:div w:id="1066613322">
      <w:bodyDiv w:val="1"/>
      <w:marLeft w:val="0"/>
      <w:marRight w:val="0"/>
      <w:marTop w:val="0"/>
      <w:marBottom w:val="0"/>
      <w:divBdr>
        <w:top w:val="none" w:sz="0" w:space="0" w:color="auto"/>
        <w:left w:val="none" w:sz="0" w:space="0" w:color="auto"/>
        <w:bottom w:val="none" w:sz="0" w:space="0" w:color="auto"/>
        <w:right w:val="none" w:sz="0" w:space="0" w:color="auto"/>
      </w:divBdr>
      <w:divsChild>
        <w:div w:id="473135256">
          <w:marLeft w:val="1800"/>
          <w:marRight w:val="0"/>
          <w:marTop w:val="86"/>
          <w:marBottom w:val="0"/>
          <w:divBdr>
            <w:top w:val="none" w:sz="0" w:space="0" w:color="auto"/>
            <w:left w:val="none" w:sz="0" w:space="0" w:color="auto"/>
            <w:bottom w:val="none" w:sz="0" w:space="0" w:color="auto"/>
            <w:right w:val="none" w:sz="0" w:space="0" w:color="auto"/>
          </w:divBdr>
        </w:div>
        <w:div w:id="872350945">
          <w:marLeft w:val="1800"/>
          <w:marRight w:val="0"/>
          <w:marTop w:val="86"/>
          <w:marBottom w:val="0"/>
          <w:divBdr>
            <w:top w:val="none" w:sz="0" w:space="0" w:color="auto"/>
            <w:left w:val="none" w:sz="0" w:space="0" w:color="auto"/>
            <w:bottom w:val="none" w:sz="0" w:space="0" w:color="auto"/>
            <w:right w:val="none" w:sz="0" w:space="0" w:color="auto"/>
          </w:divBdr>
        </w:div>
        <w:div w:id="943880836">
          <w:marLeft w:val="547"/>
          <w:marRight w:val="0"/>
          <w:marTop w:val="115"/>
          <w:marBottom w:val="0"/>
          <w:divBdr>
            <w:top w:val="none" w:sz="0" w:space="0" w:color="auto"/>
            <w:left w:val="none" w:sz="0" w:space="0" w:color="auto"/>
            <w:bottom w:val="none" w:sz="0" w:space="0" w:color="auto"/>
            <w:right w:val="none" w:sz="0" w:space="0" w:color="auto"/>
          </w:divBdr>
        </w:div>
        <w:div w:id="1294366755">
          <w:marLeft w:val="1800"/>
          <w:marRight w:val="0"/>
          <w:marTop w:val="86"/>
          <w:marBottom w:val="0"/>
          <w:divBdr>
            <w:top w:val="none" w:sz="0" w:space="0" w:color="auto"/>
            <w:left w:val="none" w:sz="0" w:space="0" w:color="auto"/>
            <w:bottom w:val="none" w:sz="0" w:space="0" w:color="auto"/>
            <w:right w:val="none" w:sz="0" w:space="0" w:color="auto"/>
          </w:divBdr>
        </w:div>
        <w:div w:id="1614244403">
          <w:marLeft w:val="1166"/>
          <w:marRight w:val="0"/>
          <w:marTop w:val="96"/>
          <w:marBottom w:val="0"/>
          <w:divBdr>
            <w:top w:val="none" w:sz="0" w:space="0" w:color="auto"/>
            <w:left w:val="none" w:sz="0" w:space="0" w:color="auto"/>
            <w:bottom w:val="none" w:sz="0" w:space="0" w:color="auto"/>
            <w:right w:val="none" w:sz="0" w:space="0" w:color="auto"/>
          </w:divBdr>
        </w:div>
      </w:divsChild>
    </w:div>
    <w:div w:id="1080982037">
      <w:bodyDiv w:val="1"/>
      <w:marLeft w:val="0"/>
      <w:marRight w:val="0"/>
      <w:marTop w:val="0"/>
      <w:marBottom w:val="0"/>
      <w:divBdr>
        <w:top w:val="none" w:sz="0" w:space="0" w:color="auto"/>
        <w:left w:val="none" w:sz="0" w:space="0" w:color="auto"/>
        <w:bottom w:val="none" w:sz="0" w:space="0" w:color="auto"/>
        <w:right w:val="none" w:sz="0" w:space="0" w:color="auto"/>
      </w:divBdr>
    </w:div>
    <w:div w:id="1096900451">
      <w:bodyDiv w:val="1"/>
      <w:marLeft w:val="0"/>
      <w:marRight w:val="0"/>
      <w:marTop w:val="0"/>
      <w:marBottom w:val="0"/>
      <w:divBdr>
        <w:top w:val="none" w:sz="0" w:space="0" w:color="auto"/>
        <w:left w:val="none" w:sz="0" w:space="0" w:color="auto"/>
        <w:bottom w:val="none" w:sz="0" w:space="0" w:color="auto"/>
        <w:right w:val="none" w:sz="0" w:space="0" w:color="auto"/>
      </w:divBdr>
      <w:divsChild>
        <w:div w:id="1260791022">
          <w:marLeft w:val="1166"/>
          <w:marRight w:val="0"/>
          <w:marTop w:val="134"/>
          <w:marBottom w:val="0"/>
          <w:divBdr>
            <w:top w:val="none" w:sz="0" w:space="0" w:color="auto"/>
            <w:left w:val="none" w:sz="0" w:space="0" w:color="auto"/>
            <w:bottom w:val="none" w:sz="0" w:space="0" w:color="auto"/>
            <w:right w:val="none" w:sz="0" w:space="0" w:color="auto"/>
          </w:divBdr>
        </w:div>
        <w:div w:id="1590383731">
          <w:marLeft w:val="1166"/>
          <w:marRight w:val="0"/>
          <w:marTop w:val="134"/>
          <w:marBottom w:val="0"/>
          <w:divBdr>
            <w:top w:val="none" w:sz="0" w:space="0" w:color="auto"/>
            <w:left w:val="none" w:sz="0" w:space="0" w:color="auto"/>
            <w:bottom w:val="none" w:sz="0" w:space="0" w:color="auto"/>
            <w:right w:val="none" w:sz="0" w:space="0" w:color="auto"/>
          </w:divBdr>
        </w:div>
        <w:div w:id="1749962261">
          <w:marLeft w:val="1166"/>
          <w:marRight w:val="0"/>
          <w:marTop w:val="134"/>
          <w:marBottom w:val="0"/>
          <w:divBdr>
            <w:top w:val="none" w:sz="0" w:space="0" w:color="auto"/>
            <w:left w:val="none" w:sz="0" w:space="0" w:color="auto"/>
            <w:bottom w:val="none" w:sz="0" w:space="0" w:color="auto"/>
            <w:right w:val="none" w:sz="0" w:space="0" w:color="auto"/>
          </w:divBdr>
        </w:div>
        <w:div w:id="1858037765">
          <w:marLeft w:val="547"/>
          <w:marRight w:val="0"/>
          <w:marTop w:val="154"/>
          <w:marBottom w:val="0"/>
          <w:divBdr>
            <w:top w:val="none" w:sz="0" w:space="0" w:color="auto"/>
            <w:left w:val="none" w:sz="0" w:space="0" w:color="auto"/>
            <w:bottom w:val="none" w:sz="0" w:space="0" w:color="auto"/>
            <w:right w:val="none" w:sz="0" w:space="0" w:color="auto"/>
          </w:divBdr>
        </w:div>
      </w:divsChild>
    </w:div>
    <w:div w:id="1098671701">
      <w:bodyDiv w:val="1"/>
      <w:marLeft w:val="0"/>
      <w:marRight w:val="0"/>
      <w:marTop w:val="0"/>
      <w:marBottom w:val="0"/>
      <w:divBdr>
        <w:top w:val="none" w:sz="0" w:space="0" w:color="auto"/>
        <w:left w:val="none" w:sz="0" w:space="0" w:color="auto"/>
        <w:bottom w:val="none" w:sz="0" w:space="0" w:color="auto"/>
        <w:right w:val="none" w:sz="0" w:space="0" w:color="auto"/>
      </w:divBdr>
    </w:div>
    <w:div w:id="1107506596">
      <w:bodyDiv w:val="1"/>
      <w:marLeft w:val="0"/>
      <w:marRight w:val="0"/>
      <w:marTop w:val="0"/>
      <w:marBottom w:val="0"/>
      <w:divBdr>
        <w:top w:val="none" w:sz="0" w:space="0" w:color="auto"/>
        <w:left w:val="none" w:sz="0" w:space="0" w:color="auto"/>
        <w:bottom w:val="none" w:sz="0" w:space="0" w:color="auto"/>
        <w:right w:val="none" w:sz="0" w:space="0" w:color="auto"/>
      </w:divBdr>
      <w:divsChild>
        <w:div w:id="98960486">
          <w:marLeft w:val="547"/>
          <w:marRight w:val="0"/>
          <w:marTop w:val="115"/>
          <w:marBottom w:val="0"/>
          <w:divBdr>
            <w:top w:val="none" w:sz="0" w:space="0" w:color="auto"/>
            <w:left w:val="none" w:sz="0" w:space="0" w:color="auto"/>
            <w:bottom w:val="none" w:sz="0" w:space="0" w:color="auto"/>
            <w:right w:val="none" w:sz="0" w:space="0" w:color="auto"/>
          </w:divBdr>
        </w:div>
        <w:div w:id="418672960">
          <w:marLeft w:val="1166"/>
          <w:marRight w:val="0"/>
          <w:marTop w:val="96"/>
          <w:marBottom w:val="0"/>
          <w:divBdr>
            <w:top w:val="none" w:sz="0" w:space="0" w:color="auto"/>
            <w:left w:val="none" w:sz="0" w:space="0" w:color="auto"/>
            <w:bottom w:val="none" w:sz="0" w:space="0" w:color="auto"/>
            <w:right w:val="none" w:sz="0" w:space="0" w:color="auto"/>
          </w:divBdr>
        </w:div>
        <w:div w:id="532114823">
          <w:marLeft w:val="1166"/>
          <w:marRight w:val="0"/>
          <w:marTop w:val="96"/>
          <w:marBottom w:val="0"/>
          <w:divBdr>
            <w:top w:val="none" w:sz="0" w:space="0" w:color="auto"/>
            <w:left w:val="none" w:sz="0" w:space="0" w:color="auto"/>
            <w:bottom w:val="none" w:sz="0" w:space="0" w:color="auto"/>
            <w:right w:val="none" w:sz="0" w:space="0" w:color="auto"/>
          </w:divBdr>
        </w:div>
      </w:divsChild>
    </w:div>
    <w:div w:id="1108769706">
      <w:bodyDiv w:val="1"/>
      <w:marLeft w:val="0"/>
      <w:marRight w:val="0"/>
      <w:marTop w:val="0"/>
      <w:marBottom w:val="0"/>
      <w:divBdr>
        <w:top w:val="none" w:sz="0" w:space="0" w:color="auto"/>
        <w:left w:val="none" w:sz="0" w:space="0" w:color="auto"/>
        <w:bottom w:val="none" w:sz="0" w:space="0" w:color="auto"/>
        <w:right w:val="none" w:sz="0" w:space="0" w:color="auto"/>
      </w:divBdr>
      <w:divsChild>
        <w:div w:id="194467634">
          <w:marLeft w:val="1800"/>
          <w:marRight w:val="0"/>
          <w:marTop w:val="62"/>
          <w:marBottom w:val="0"/>
          <w:divBdr>
            <w:top w:val="none" w:sz="0" w:space="0" w:color="auto"/>
            <w:left w:val="none" w:sz="0" w:space="0" w:color="auto"/>
            <w:bottom w:val="none" w:sz="0" w:space="0" w:color="auto"/>
            <w:right w:val="none" w:sz="0" w:space="0" w:color="auto"/>
          </w:divBdr>
        </w:div>
        <w:div w:id="775566646">
          <w:marLeft w:val="1800"/>
          <w:marRight w:val="0"/>
          <w:marTop w:val="62"/>
          <w:marBottom w:val="0"/>
          <w:divBdr>
            <w:top w:val="none" w:sz="0" w:space="0" w:color="auto"/>
            <w:left w:val="none" w:sz="0" w:space="0" w:color="auto"/>
            <w:bottom w:val="none" w:sz="0" w:space="0" w:color="auto"/>
            <w:right w:val="none" w:sz="0" w:space="0" w:color="auto"/>
          </w:divBdr>
        </w:div>
        <w:div w:id="778990047">
          <w:marLeft w:val="1800"/>
          <w:marRight w:val="0"/>
          <w:marTop w:val="62"/>
          <w:marBottom w:val="0"/>
          <w:divBdr>
            <w:top w:val="none" w:sz="0" w:space="0" w:color="auto"/>
            <w:left w:val="none" w:sz="0" w:space="0" w:color="auto"/>
            <w:bottom w:val="none" w:sz="0" w:space="0" w:color="auto"/>
            <w:right w:val="none" w:sz="0" w:space="0" w:color="auto"/>
          </w:divBdr>
        </w:div>
        <w:div w:id="919143498">
          <w:marLeft w:val="1166"/>
          <w:marRight w:val="0"/>
          <w:marTop w:val="72"/>
          <w:marBottom w:val="0"/>
          <w:divBdr>
            <w:top w:val="none" w:sz="0" w:space="0" w:color="auto"/>
            <w:left w:val="none" w:sz="0" w:space="0" w:color="auto"/>
            <w:bottom w:val="none" w:sz="0" w:space="0" w:color="auto"/>
            <w:right w:val="none" w:sz="0" w:space="0" w:color="auto"/>
          </w:divBdr>
        </w:div>
        <w:div w:id="948859004">
          <w:marLeft w:val="1166"/>
          <w:marRight w:val="0"/>
          <w:marTop w:val="72"/>
          <w:marBottom w:val="0"/>
          <w:divBdr>
            <w:top w:val="none" w:sz="0" w:space="0" w:color="auto"/>
            <w:left w:val="none" w:sz="0" w:space="0" w:color="auto"/>
            <w:bottom w:val="none" w:sz="0" w:space="0" w:color="auto"/>
            <w:right w:val="none" w:sz="0" w:space="0" w:color="auto"/>
          </w:divBdr>
        </w:div>
        <w:div w:id="1007903273">
          <w:marLeft w:val="547"/>
          <w:marRight w:val="0"/>
          <w:marTop w:val="86"/>
          <w:marBottom w:val="0"/>
          <w:divBdr>
            <w:top w:val="none" w:sz="0" w:space="0" w:color="auto"/>
            <w:left w:val="none" w:sz="0" w:space="0" w:color="auto"/>
            <w:bottom w:val="none" w:sz="0" w:space="0" w:color="auto"/>
            <w:right w:val="none" w:sz="0" w:space="0" w:color="auto"/>
          </w:divBdr>
        </w:div>
        <w:div w:id="1520774392">
          <w:marLeft w:val="1166"/>
          <w:marRight w:val="0"/>
          <w:marTop w:val="72"/>
          <w:marBottom w:val="0"/>
          <w:divBdr>
            <w:top w:val="none" w:sz="0" w:space="0" w:color="auto"/>
            <w:left w:val="none" w:sz="0" w:space="0" w:color="auto"/>
            <w:bottom w:val="none" w:sz="0" w:space="0" w:color="auto"/>
            <w:right w:val="none" w:sz="0" w:space="0" w:color="auto"/>
          </w:divBdr>
        </w:div>
        <w:div w:id="1544555374">
          <w:marLeft w:val="2520"/>
          <w:marRight w:val="0"/>
          <w:marTop w:val="53"/>
          <w:marBottom w:val="0"/>
          <w:divBdr>
            <w:top w:val="none" w:sz="0" w:space="0" w:color="auto"/>
            <w:left w:val="none" w:sz="0" w:space="0" w:color="auto"/>
            <w:bottom w:val="none" w:sz="0" w:space="0" w:color="auto"/>
            <w:right w:val="none" w:sz="0" w:space="0" w:color="auto"/>
          </w:divBdr>
        </w:div>
        <w:div w:id="1553884486">
          <w:marLeft w:val="1800"/>
          <w:marRight w:val="0"/>
          <w:marTop w:val="62"/>
          <w:marBottom w:val="0"/>
          <w:divBdr>
            <w:top w:val="none" w:sz="0" w:space="0" w:color="auto"/>
            <w:left w:val="none" w:sz="0" w:space="0" w:color="auto"/>
            <w:bottom w:val="none" w:sz="0" w:space="0" w:color="auto"/>
            <w:right w:val="none" w:sz="0" w:space="0" w:color="auto"/>
          </w:divBdr>
        </w:div>
        <w:div w:id="1650551254">
          <w:marLeft w:val="1166"/>
          <w:marRight w:val="0"/>
          <w:marTop w:val="72"/>
          <w:marBottom w:val="0"/>
          <w:divBdr>
            <w:top w:val="none" w:sz="0" w:space="0" w:color="auto"/>
            <w:left w:val="none" w:sz="0" w:space="0" w:color="auto"/>
            <w:bottom w:val="none" w:sz="0" w:space="0" w:color="auto"/>
            <w:right w:val="none" w:sz="0" w:space="0" w:color="auto"/>
          </w:divBdr>
        </w:div>
        <w:div w:id="1773435811">
          <w:marLeft w:val="1166"/>
          <w:marRight w:val="0"/>
          <w:marTop w:val="72"/>
          <w:marBottom w:val="0"/>
          <w:divBdr>
            <w:top w:val="none" w:sz="0" w:space="0" w:color="auto"/>
            <w:left w:val="none" w:sz="0" w:space="0" w:color="auto"/>
            <w:bottom w:val="none" w:sz="0" w:space="0" w:color="auto"/>
            <w:right w:val="none" w:sz="0" w:space="0" w:color="auto"/>
          </w:divBdr>
        </w:div>
        <w:div w:id="1793088082">
          <w:marLeft w:val="1800"/>
          <w:marRight w:val="0"/>
          <w:marTop w:val="62"/>
          <w:marBottom w:val="0"/>
          <w:divBdr>
            <w:top w:val="none" w:sz="0" w:space="0" w:color="auto"/>
            <w:left w:val="none" w:sz="0" w:space="0" w:color="auto"/>
            <w:bottom w:val="none" w:sz="0" w:space="0" w:color="auto"/>
            <w:right w:val="none" w:sz="0" w:space="0" w:color="auto"/>
          </w:divBdr>
        </w:div>
        <w:div w:id="1989287805">
          <w:marLeft w:val="547"/>
          <w:marRight w:val="0"/>
          <w:marTop w:val="86"/>
          <w:marBottom w:val="0"/>
          <w:divBdr>
            <w:top w:val="none" w:sz="0" w:space="0" w:color="auto"/>
            <w:left w:val="none" w:sz="0" w:space="0" w:color="auto"/>
            <w:bottom w:val="none" w:sz="0" w:space="0" w:color="auto"/>
            <w:right w:val="none" w:sz="0" w:space="0" w:color="auto"/>
          </w:divBdr>
        </w:div>
      </w:divsChild>
    </w:div>
    <w:div w:id="1140148403">
      <w:bodyDiv w:val="1"/>
      <w:marLeft w:val="0"/>
      <w:marRight w:val="0"/>
      <w:marTop w:val="0"/>
      <w:marBottom w:val="0"/>
      <w:divBdr>
        <w:top w:val="none" w:sz="0" w:space="0" w:color="auto"/>
        <w:left w:val="none" w:sz="0" w:space="0" w:color="auto"/>
        <w:bottom w:val="none" w:sz="0" w:space="0" w:color="auto"/>
        <w:right w:val="none" w:sz="0" w:space="0" w:color="auto"/>
      </w:divBdr>
    </w:div>
    <w:div w:id="1276643245">
      <w:bodyDiv w:val="1"/>
      <w:marLeft w:val="0"/>
      <w:marRight w:val="0"/>
      <w:marTop w:val="0"/>
      <w:marBottom w:val="0"/>
      <w:divBdr>
        <w:top w:val="none" w:sz="0" w:space="0" w:color="auto"/>
        <w:left w:val="none" w:sz="0" w:space="0" w:color="auto"/>
        <w:bottom w:val="none" w:sz="0" w:space="0" w:color="auto"/>
        <w:right w:val="none" w:sz="0" w:space="0" w:color="auto"/>
      </w:divBdr>
    </w:div>
    <w:div w:id="1290283084">
      <w:bodyDiv w:val="1"/>
      <w:marLeft w:val="0"/>
      <w:marRight w:val="0"/>
      <w:marTop w:val="0"/>
      <w:marBottom w:val="0"/>
      <w:divBdr>
        <w:top w:val="none" w:sz="0" w:space="0" w:color="auto"/>
        <w:left w:val="none" w:sz="0" w:space="0" w:color="auto"/>
        <w:bottom w:val="none" w:sz="0" w:space="0" w:color="auto"/>
        <w:right w:val="none" w:sz="0" w:space="0" w:color="auto"/>
      </w:divBdr>
    </w:div>
    <w:div w:id="1293752494">
      <w:bodyDiv w:val="1"/>
      <w:marLeft w:val="0"/>
      <w:marRight w:val="0"/>
      <w:marTop w:val="0"/>
      <w:marBottom w:val="0"/>
      <w:divBdr>
        <w:top w:val="none" w:sz="0" w:space="0" w:color="auto"/>
        <w:left w:val="none" w:sz="0" w:space="0" w:color="auto"/>
        <w:bottom w:val="none" w:sz="0" w:space="0" w:color="auto"/>
        <w:right w:val="none" w:sz="0" w:space="0" w:color="auto"/>
      </w:divBdr>
    </w:div>
    <w:div w:id="1297494957">
      <w:bodyDiv w:val="1"/>
      <w:marLeft w:val="0"/>
      <w:marRight w:val="0"/>
      <w:marTop w:val="0"/>
      <w:marBottom w:val="0"/>
      <w:divBdr>
        <w:top w:val="none" w:sz="0" w:space="0" w:color="auto"/>
        <w:left w:val="none" w:sz="0" w:space="0" w:color="auto"/>
        <w:bottom w:val="none" w:sz="0" w:space="0" w:color="auto"/>
        <w:right w:val="none" w:sz="0" w:space="0" w:color="auto"/>
      </w:divBdr>
    </w:div>
    <w:div w:id="1298949649">
      <w:bodyDiv w:val="1"/>
      <w:marLeft w:val="0"/>
      <w:marRight w:val="0"/>
      <w:marTop w:val="0"/>
      <w:marBottom w:val="0"/>
      <w:divBdr>
        <w:top w:val="none" w:sz="0" w:space="0" w:color="auto"/>
        <w:left w:val="none" w:sz="0" w:space="0" w:color="auto"/>
        <w:bottom w:val="none" w:sz="0" w:space="0" w:color="auto"/>
        <w:right w:val="none" w:sz="0" w:space="0" w:color="auto"/>
      </w:divBdr>
    </w:div>
    <w:div w:id="1304121645">
      <w:bodyDiv w:val="1"/>
      <w:marLeft w:val="0"/>
      <w:marRight w:val="0"/>
      <w:marTop w:val="0"/>
      <w:marBottom w:val="0"/>
      <w:divBdr>
        <w:top w:val="none" w:sz="0" w:space="0" w:color="auto"/>
        <w:left w:val="none" w:sz="0" w:space="0" w:color="auto"/>
        <w:bottom w:val="none" w:sz="0" w:space="0" w:color="auto"/>
        <w:right w:val="none" w:sz="0" w:space="0" w:color="auto"/>
      </w:divBdr>
    </w:div>
    <w:div w:id="1347750697">
      <w:bodyDiv w:val="1"/>
      <w:marLeft w:val="0"/>
      <w:marRight w:val="0"/>
      <w:marTop w:val="0"/>
      <w:marBottom w:val="0"/>
      <w:divBdr>
        <w:top w:val="none" w:sz="0" w:space="0" w:color="auto"/>
        <w:left w:val="none" w:sz="0" w:space="0" w:color="auto"/>
        <w:bottom w:val="none" w:sz="0" w:space="0" w:color="auto"/>
        <w:right w:val="none" w:sz="0" w:space="0" w:color="auto"/>
      </w:divBdr>
    </w:div>
    <w:div w:id="1379279817">
      <w:bodyDiv w:val="1"/>
      <w:marLeft w:val="0"/>
      <w:marRight w:val="0"/>
      <w:marTop w:val="0"/>
      <w:marBottom w:val="0"/>
      <w:divBdr>
        <w:top w:val="none" w:sz="0" w:space="0" w:color="auto"/>
        <w:left w:val="none" w:sz="0" w:space="0" w:color="auto"/>
        <w:bottom w:val="none" w:sz="0" w:space="0" w:color="auto"/>
        <w:right w:val="none" w:sz="0" w:space="0" w:color="auto"/>
      </w:divBdr>
    </w:div>
    <w:div w:id="1422026294">
      <w:bodyDiv w:val="1"/>
      <w:marLeft w:val="0"/>
      <w:marRight w:val="0"/>
      <w:marTop w:val="0"/>
      <w:marBottom w:val="0"/>
      <w:divBdr>
        <w:top w:val="none" w:sz="0" w:space="0" w:color="auto"/>
        <w:left w:val="none" w:sz="0" w:space="0" w:color="auto"/>
        <w:bottom w:val="none" w:sz="0" w:space="0" w:color="auto"/>
        <w:right w:val="none" w:sz="0" w:space="0" w:color="auto"/>
      </w:divBdr>
    </w:div>
    <w:div w:id="1433666184">
      <w:bodyDiv w:val="1"/>
      <w:marLeft w:val="0"/>
      <w:marRight w:val="0"/>
      <w:marTop w:val="0"/>
      <w:marBottom w:val="0"/>
      <w:divBdr>
        <w:top w:val="none" w:sz="0" w:space="0" w:color="auto"/>
        <w:left w:val="none" w:sz="0" w:space="0" w:color="auto"/>
        <w:bottom w:val="none" w:sz="0" w:space="0" w:color="auto"/>
        <w:right w:val="none" w:sz="0" w:space="0" w:color="auto"/>
      </w:divBdr>
    </w:div>
    <w:div w:id="1448114295">
      <w:bodyDiv w:val="1"/>
      <w:marLeft w:val="0"/>
      <w:marRight w:val="0"/>
      <w:marTop w:val="0"/>
      <w:marBottom w:val="0"/>
      <w:divBdr>
        <w:top w:val="none" w:sz="0" w:space="0" w:color="auto"/>
        <w:left w:val="none" w:sz="0" w:space="0" w:color="auto"/>
        <w:bottom w:val="none" w:sz="0" w:space="0" w:color="auto"/>
        <w:right w:val="none" w:sz="0" w:space="0" w:color="auto"/>
      </w:divBdr>
    </w:div>
    <w:div w:id="1454328667">
      <w:bodyDiv w:val="1"/>
      <w:marLeft w:val="0"/>
      <w:marRight w:val="0"/>
      <w:marTop w:val="0"/>
      <w:marBottom w:val="0"/>
      <w:divBdr>
        <w:top w:val="none" w:sz="0" w:space="0" w:color="auto"/>
        <w:left w:val="none" w:sz="0" w:space="0" w:color="auto"/>
        <w:bottom w:val="none" w:sz="0" w:space="0" w:color="auto"/>
        <w:right w:val="none" w:sz="0" w:space="0" w:color="auto"/>
      </w:divBdr>
      <w:divsChild>
        <w:div w:id="636297851">
          <w:marLeft w:val="1166"/>
          <w:marRight w:val="0"/>
          <w:marTop w:val="125"/>
          <w:marBottom w:val="0"/>
          <w:divBdr>
            <w:top w:val="none" w:sz="0" w:space="0" w:color="auto"/>
            <w:left w:val="none" w:sz="0" w:space="0" w:color="auto"/>
            <w:bottom w:val="none" w:sz="0" w:space="0" w:color="auto"/>
            <w:right w:val="none" w:sz="0" w:space="0" w:color="auto"/>
          </w:divBdr>
        </w:div>
        <w:div w:id="688482228">
          <w:marLeft w:val="547"/>
          <w:marRight w:val="0"/>
          <w:marTop w:val="144"/>
          <w:marBottom w:val="0"/>
          <w:divBdr>
            <w:top w:val="none" w:sz="0" w:space="0" w:color="auto"/>
            <w:left w:val="none" w:sz="0" w:space="0" w:color="auto"/>
            <w:bottom w:val="none" w:sz="0" w:space="0" w:color="auto"/>
            <w:right w:val="none" w:sz="0" w:space="0" w:color="auto"/>
          </w:divBdr>
        </w:div>
      </w:divsChild>
    </w:div>
    <w:div w:id="1458640620">
      <w:bodyDiv w:val="1"/>
      <w:marLeft w:val="0"/>
      <w:marRight w:val="0"/>
      <w:marTop w:val="0"/>
      <w:marBottom w:val="0"/>
      <w:divBdr>
        <w:top w:val="none" w:sz="0" w:space="0" w:color="auto"/>
        <w:left w:val="none" w:sz="0" w:space="0" w:color="auto"/>
        <w:bottom w:val="none" w:sz="0" w:space="0" w:color="auto"/>
        <w:right w:val="none" w:sz="0" w:space="0" w:color="auto"/>
      </w:divBdr>
    </w:div>
    <w:div w:id="1461340133">
      <w:bodyDiv w:val="1"/>
      <w:marLeft w:val="0"/>
      <w:marRight w:val="0"/>
      <w:marTop w:val="0"/>
      <w:marBottom w:val="0"/>
      <w:divBdr>
        <w:top w:val="none" w:sz="0" w:space="0" w:color="auto"/>
        <w:left w:val="none" w:sz="0" w:space="0" w:color="auto"/>
        <w:bottom w:val="none" w:sz="0" w:space="0" w:color="auto"/>
        <w:right w:val="none" w:sz="0" w:space="0" w:color="auto"/>
      </w:divBdr>
    </w:div>
    <w:div w:id="1470585155">
      <w:bodyDiv w:val="1"/>
      <w:marLeft w:val="0"/>
      <w:marRight w:val="0"/>
      <w:marTop w:val="0"/>
      <w:marBottom w:val="0"/>
      <w:divBdr>
        <w:top w:val="none" w:sz="0" w:space="0" w:color="auto"/>
        <w:left w:val="none" w:sz="0" w:space="0" w:color="auto"/>
        <w:bottom w:val="none" w:sz="0" w:space="0" w:color="auto"/>
        <w:right w:val="none" w:sz="0" w:space="0" w:color="auto"/>
      </w:divBdr>
      <w:divsChild>
        <w:div w:id="74479729">
          <w:marLeft w:val="1166"/>
          <w:marRight w:val="0"/>
          <w:marTop w:val="86"/>
          <w:marBottom w:val="0"/>
          <w:divBdr>
            <w:top w:val="none" w:sz="0" w:space="0" w:color="auto"/>
            <w:left w:val="none" w:sz="0" w:space="0" w:color="auto"/>
            <w:bottom w:val="none" w:sz="0" w:space="0" w:color="auto"/>
            <w:right w:val="none" w:sz="0" w:space="0" w:color="auto"/>
          </w:divBdr>
        </w:div>
        <w:div w:id="212281309">
          <w:marLeft w:val="547"/>
          <w:marRight w:val="0"/>
          <w:marTop w:val="96"/>
          <w:marBottom w:val="0"/>
          <w:divBdr>
            <w:top w:val="none" w:sz="0" w:space="0" w:color="auto"/>
            <w:left w:val="none" w:sz="0" w:space="0" w:color="auto"/>
            <w:bottom w:val="none" w:sz="0" w:space="0" w:color="auto"/>
            <w:right w:val="none" w:sz="0" w:space="0" w:color="auto"/>
          </w:divBdr>
        </w:div>
        <w:div w:id="454711302">
          <w:marLeft w:val="1166"/>
          <w:marRight w:val="0"/>
          <w:marTop w:val="86"/>
          <w:marBottom w:val="0"/>
          <w:divBdr>
            <w:top w:val="none" w:sz="0" w:space="0" w:color="auto"/>
            <w:left w:val="none" w:sz="0" w:space="0" w:color="auto"/>
            <w:bottom w:val="none" w:sz="0" w:space="0" w:color="auto"/>
            <w:right w:val="none" w:sz="0" w:space="0" w:color="auto"/>
          </w:divBdr>
        </w:div>
        <w:div w:id="557011546">
          <w:marLeft w:val="1166"/>
          <w:marRight w:val="0"/>
          <w:marTop w:val="86"/>
          <w:marBottom w:val="0"/>
          <w:divBdr>
            <w:top w:val="none" w:sz="0" w:space="0" w:color="auto"/>
            <w:left w:val="none" w:sz="0" w:space="0" w:color="auto"/>
            <w:bottom w:val="none" w:sz="0" w:space="0" w:color="auto"/>
            <w:right w:val="none" w:sz="0" w:space="0" w:color="auto"/>
          </w:divBdr>
        </w:div>
        <w:div w:id="693455469">
          <w:marLeft w:val="1166"/>
          <w:marRight w:val="0"/>
          <w:marTop w:val="86"/>
          <w:marBottom w:val="0"/>
          <w:divBdr>
            <w:top w:val="none" w:sz="0" w:space="0" w:color="auto"/>
            <w:left w:val="none" w:sz="0" w:space="0" w:color="auto"/>
            <w:bottom w:val="none" w:sz="0" w:space="0" w:color="auto"/>
            <w:right w:val="none" w:sz="0" w:space="0" w:color="auto"/>
          </w:divBdr>
        </w:div>
        <w:div w:id="1002321816">
          <w:marLeft w:val="1166"/>
          <w:marRight w:val="0"/>
          <w:marTop w:val="86"/>
          <w:marBottom w:val="0"/>
          <w:divBdr>
            <w:top w:val="none" w:sz="0" w:space="0" w:color="auto"/>
            <w:left w:val="none" w:sz="0" w:space="0" w:color="auto"/>
            <w:bottom w:val="none" w:sz="0" w:space="0" w:color="auto"/>
            <w:right w:val="none" w:sz="0" w:space="0" w:color="auto"/>
          </w:divBdr>
        </w:div>
        <w:div w:id="1212381843">
          <w:marLeft w:val="1166"/>
          <w:marRight w:val="0"/>
          <w:marTop w:val="86"/>
          <w:marBottom w:val="0"/>
          <w:divBdr>
            <w:top w:val="none" w:sz="0" w:space="0" w:color="auto"/>
            <w:left w:val="none" w:sz="0" w:space="0" w:color="auto"/>
            <w:bottom w:val="none" w:sz="0" w:space="0" w:color="auto"/>
            <w:right w:val="none" w:sz="0" w:space="0" w:color="auto"/>
          </w:divBdr>
        </w:div>
        <w:div w:id="1226379808">
          <w:marLeft w:val="547"/>
          <w:marRight w:val="0"/>
          <w:marTop w:val="96"/>
          <w:marBottom w:val="0"/>
          <w:divBdr>
            <w:top w:val="none" w:sz="0" w:space="0" w:color="auto"/>
            <w:left w:val="none" w:sz="0" w:space="0" w:color="auto"/>
            <w:bottom w:val="none" w:sz="0" w:space="0" w:color="auto"/>
            <w:right w:val="none" w:sz="0" w:space="0" w:color="auto"/>
          </w:divBdr>
        </w:div>
        <w:div w:id="1274901648">
          <w:marLeft w:val="547"/>
          <w:marRight w:val="0"/>
          <w:marTop w:val="96"/>
          <w:marBottom w:val="0"/>
          <w:divBdr>
            <w:top w:val="none" w:sz="0" w:space="0" w:color="auto"/>
            <w:left w:val="none" w:sz="0" w:space="0" w:color="auto"/>
            <w:bottom w:val="none" w:sz="0" w:space="0" w:color="auto"/>
            <w:right w:val="none" w:sz="0" w:space="0" w:color="auto"/>
          </w:divBdr>
        </w:div>
        <w:div w:id="1340429183">
          <w:marLeft w:val="1166"/>
          <w:marRight w:val="0"/>
          <w:marTop w:val="86"/>
          <w:marBottom w:val="0"/>
          <w:divBdr>
            <w:top w:val="none" w:sz="0" w:space="0" w:color="auto"/>
            <w:left w:val="none" w:sz="0" w:space="0" w:color="auto"/>
            <w:bottom w:val="none" w:sz="0" w:space="0" w:color="auto"/>
            <w:right w:val="none" w:sz="0" w:space="0" w:color="auto"/>
          </w:divBdr>
        </w:div>
        <w:div w:id="1548100034">
          <w:marLeft w:val="1166"/>
          <w:marRight w:val="0"/>
          <w:marTop w:val="86"/>
          <w:marBottom w:val="0"/>
          <w:divBdr>
            <w:top w:val="none" w:sz="0" w:space="0" w:color="auto"/>
            <w:left w:val="none" w:sz="0" w:space="0" w:color="auto"/>
            <w:bottom w:val="none" w:sz="0" w:space="0" w:color="auto"/>
            <w:right w:val="none" w:sz="0" w:space="0" w:color="auto"/>
          </w:divBdr>
        </w:div>
        <w:div w:id="1979145391">
          <w:marLeft w:val="1166"/>
          <w:marRight w:val="0"/>
          <w:marTop w:val="86"/>
          <w:marBottom w:val="0"/>
          <w:divBdr>
            <w:top w:val="none" w:sz="0" w:space="0" w:color="auto"/>
            <w:left w:val="none" w:sz="0" w:space="0" w:color="auto"/>
            <w:bottom w:val="none" w:sz="0" w:space="0" w:color="auto"/>
            <w:right w:val="none" w:sz="0" w:space="0" w:color="auto"/>
          </w:divBdr>
        </w:div>
      </w:divsChild>
    </w:div>
    <w:div w:id="1490290608">
      <w:bodyDiv w:val="1"/>
      <w:marLeft w:val="0"/>
      <w:marRight w:val="0"/>
      <w:marTop w:val="0"/>
      <w:marBottom w:val="0"/>
      <w:divBdr>
        <w:top w:val="none" w:sz="0" w:space="0" w:color="auto"/>
        <w:left w:val="none" w:sz="0" w:space="0" w:color="auto"/>
        <w:bottom w:val="none" w:sz="0" w:space="0" w:color="auto"/>
        <w:right w:val="none" w:sz="0" w:space="0" w:color="auto"/>
      </w:divBdr>
    </w:div>
    <w:div w:id="1496144004">
      <w:bodyDiv w:val="1"/>
      <w:marLeft w:val="0"/>
      <w:marRight w:val="0"/>
      <w:marTop w:val="0"/>
      <w:marBottom w:val="0"/>
      <w:divBdr>
        <w:top w:val="none" w:sz="0" w:space="0" w:color="auto"/>
        <w:left w:val="none" w:sz="0" w:space="0" w:color="auto"/>
        <w:bottom w:val="none" w:sz="0" w:space="0" w:color="auto"/>
        <w:right w:val="none" w:sz="0" w:space="0" w:color="auto"/>
      </w:divBdr>
    </w:div>
    <w:div w:id="1501431165">
      <w:bodyDiv w:val="1"/>
      <w:marLeft w:val="0"/>
      <w:marRight w:val="0"/>
      <w:marTop w:val="0"/>
      <w:marBottom w:val="0"/>
      <w:divBdr>
        <w:top w:val="none" w:sz="0" w:space="0" w:color="auto"/>
        <w:left w:val="none" w:sz="0" w:space="0" w:color="auto"/>
        <w:bottom w:val="none" w:sz="0" w:space="0" w:color="auto"/>
        <w:right w:val="none" w:sz="0" w:space="0" w:color="auto"/>
      </w:divBdr>
      <w:divsChild>
        <w:div w:id="191920360">
          <w:marLeft w:val="1166"/>
          <w:marRight w:val="0"/>
          <w:marTop w:val="62"/>
          <w:marBottom w:val="0"/>
          <w:divBdr>
            <w:top w:val="none" w:sz="0" w:space="0" w:color="auto"/>
            <w:left w:val="none" w:sz="0" w:space="0" w:color="auto"/>
            <w:bottom w:val="none" w:sz="0" w:space="0" w:color="auto"/>
            <w:right w:val="none" w:sz="0" w:space="0" w:color="auto"/>
          </w:divBdr>
        </w:div>
        <w:div w:id="224462761">
          <w:marLeft w:val="547"/>
          <w:marRight w:val="0"/>
          <w:marTop w:val="72"/>
          <w:marBottom w:val="0"/>
          <w:divBdr>
            <w:top w:val="none" w:sz="0" w:space="0" w:color="auto"/>
            <w:left w:val="none" w:sz="0" w:space="0" w:color="auto"/>
            <w:bottom w:val="none" w:sz="0" w:space="0" w:color="auto"/>
            <w:right w:val="none" w:sz="0" w:space="0" w:color="auto"/>
          </w:divBdr>
        </w:div>
        <w:div w:id="361976628">
          <w:marLeft w:val="1166"/>
          <w:marRight w:val="0"/>
          <w:marTop w:val="62"/>
          <w:marBottom w:val="0"/>
          <w:divBdr>
            <w:top w:val="none" w:sz="0" w:space="0" w:color="auto"/>
            <w:left w:val="none" w:sz="0" w:space="0" w:color="auto"/>
            <w:bottom w:val="none" w:sz="0" w:space="0" w:color="auto"/>
            <w:right w:val="none" w:sz="0" w:space="0" w:color="auto"/>
          </w:divBdr>
        </w:div>
        <w:div w:id="565800390">
          <w:marLeft w:val="1166"/>
          <w:marRight w:val="0"/>
          <w:marTop w:val="62"/>
          <w:marBottom w:val="0"/>
          <w:divBdr>
            <w:top w:val="none" w:sz="0" w:space="0" w:color="auto"/>
            <w:left w:val="none" w:sz="0" w:space="0" w:color="auto"/>
            <w:bottom w:val="none" w:sz="0" w:space="0" w:color="auto"/>
            <w:right w:val="none" w:sz="0" w:space="0" w:color="auto"/>
          </w:divBdr>
        </w:div>
        <w:div w:id="621881818">
          <w:marLeft w:val="1166"/>
          <w:marRight w:val="0"/>
          <w:marTop w:val="62"/>
          <w:marBottom w:val="0"/>
          <w:divBdr>
            <w:top w:val="none" w:sz="0" w:space="0" w:color="auto"/>
            <w:left w:val="none" w:sz="0" w:space="0" w:color="auto"/>
            <w:bottom w:val="none" w:sz="0" w:space="0" w:color="auto"/>
            <w:right w:val="none" w:sz="0" w:space="0" w:color="auto"/>
          </w:divBdr>
        </w:div>
        <w:div w:id="730689732">
          <w:marLeft w:val="1166"/>
          <w:marRight w:val="0"/>
          <w:marTop w:val="62"/>
          <w:marBottom w:val="0"/>
          <w:divBdr>
            <w:top w:val="none" w:sz="0" w:space="0" w:color="auto"/>
            <w:left w:val="none" w:sz="0" w:space="0" w:color="auto"/>
            <w:bottom w:val="none" w:sz="0" w:space="0" w:color="auto"/>
            <w:right w:val="none" w:sz="0" w:space="0" w:color="auto"/>
          </w:divBdr>
        </w:div>
        <w:div w:id="1409578761">
          <w:marLeft w:val="547"/>
          <w:marRight w:val="0"/>
          <w:marTop w:val="72"/>
          <w:marBottom w:val="0"/>
          <w:divBdr>
            <w:top w:val="none" w:sz="0" w:space="0" w:color="auto"/>
            <w:left w:val="none" w:sz="0" w:space="0" w:color="auto"/>
            <w:bottom w:val="none" w:sz="0" w:space="0" w:color="auto"/>
            <w:right w:val="none" w:sz="0" w:space="0" w:color="auto"/>
          </w:divBdr>
        </w:div>
        <w:div w:id="1506166554">
          <w:marLeft w:val="547"/>
          <w:marRight w:val="0"/>
          <w:marTop w:val="72"/>
          <w:marBottom w:val="0"/>
          <w:divBdr>
            <w:top w:val="none" w:sz="0" w:space="0" w:color="auto"/>
            <w:left w:val="none" w:sz="0" w:space="0" w:color="auto"/>
            <w:bottom w:val="none" w:sz="0" w:space="0" w:color="auto"/>
            <w:right w:val="none" w:sz="0" w:space="0" w:color="auto"/>
          </w:divBdr>
        </w:div>
        <w:div w:id="1674185859">
          <w:marLeft w:val="1166"/>
          <w:marRight w:val="0"/>
          <w:marTop w:val="62"/>
          <w:marBottom w:val="0"/>
          <w:divBdr>
            <w:top w:val="none" w:sz="0" w:space="0" w:color="auto"/>
            <w:left w:val="none" w:sz="0" w:space="0" w:color="auto"/>
            <w:bottom w:val="none" w:sz="0" w:space="0" w:color="auto"/>
            <w:right w:val="none" w:sz="0" w:space="0" w:color="auto"/>
          </w:divBdr>
        </w:div>
        <w:div w:id="1758748375">
          <w:marLeft w:val="547"/>
          <w:marRight w:val="0"/>
          <w:marTop w:val="72"/>
          <w:marBottom w:val="0"/>
          <w:divBdr>
            <w:top w:val="none" w:sz="0" w:space="0" w:color="auto"/>
            <w:left w:val="none" w:sz="0" w:space="0" w:color="auto"/>
            <w:bottom w:val="none" w:sz="0" w:space="0" w:color="auto"/>
            <w:right w:val="none" w:sz="0" w:space="0" w:color="auto"/>
          </w:divBdr>
        </w:div>
        <w:div w:id="1826586368">
          <w:marLeft w:val="1166"/>
          <w:marRight w:val="0"/>
          <w:marTop w:val="62"/>
          <w:marBottom w:val="0"/>
          <w:divBdr>
            <w:top w:val="none" w:sz="0" w:space="0" w:color="auto"/>
            <w:left w:val="none" w:sz="0" w:space="0" w:color="auto"/>
            <w:bottom w:val="none" w:sz="0" w:space="0" w:color="auto"/>
            <w:right w:val="none" w:sz="0" w:space="0" w:color="auto"/>
          </w:divBdr>
        </w:div>
        <w:div w:id="1999840792">
          <w:marLeft w:val="1166"/>
          <w:marRight w:val="0"/>
          <w:marTop w:val="62"/>
          <w:marBottom w:val="0"/>
          <w:divBdr>
            <w:top w:val="none" w:sz="0" w:space="0" w:color="auto"/>
            <w:left w:val="none" w:sz="0" w:space="0" w:color="auto"/>
            <w:bottom w:val="none" w:sz="0" w:space="0" w:color="auto"/>
            <w:right w:val="none" w:sz="0" w:space="0" w:color="auto"/>
          </w:divBdr>
        </w:div>
        <w:div w:id="2125726742">
          <w:marLeft w:val="1166"/>
          <w:marRight w:val="0"/>
          <w:marTop w:val="62"/>
          <w:marBottom w:val="0"/>
          <w:divBdr>
            <w:top w:val="none" w:sz="0" w:space="0" w:color="auto"/>
            <w:left w:val="none" w:sz="0" w:space="0" w:color="auto"/>
            <w:bottom w:val="none" w:sz="0" w:space="0" w:color="auto"/>
            <w:right w:val="none" w:sz="0" w:space="0" w:color="auto"/>
          </w:divBdr>
        </w:div>
      </w:divsChild>
    </w:div>
    <w:div w:id="1530872319">
      <w:bodyDiv w:val="1"/>
      <w:marLeft w:val="0"/>
      <w:marRight w:val="0"/>
      <w:marTop w:val="0"/>
      <w:marBottom w:val="0"/>
      <w:divBdr>
        <w:top w:val="none" w:sz="0" w:space="0" w:color="auto"/>
        <w:left w:val="none" w:sz="0" w:space="0" w:color="auto"/>
        <w:bottom w:val="none" w:sz="0" w:space="0" w:color="auto"/>
        <w:right w:val="none" w:sz="0" w:space="0" w:color="auto"/>
      </w:divBdr>
      <w:divsChild>
        <w:div w:id="191770441">
          <w:marLeft w:val="1166"/>
          <w:marRight w:val="0"/>
          <w:marTop w:val="96"/>
          <w:marBottom w:val="0"/>
          <w:divBdr>
            <w:top w:val="none" w:sz="0" w:space="0" w:color="auto"/>
            <w:left w:val="none" w:sz="0" w:space="0" w:color="auto"/>
            <w:bottom w:val="none" w:sz="0" w:space="0" w:color="auto"/>
            <w:right w:val="none" w:sz="0" w:space="0" w:color="auto"/>
          </w:divBdr>
        </w:div>
        <w:div w:id="394549654">
          <w:marLeft w:val="1800"/>
          <w:marRight w:val="0"/>
          <w:marTop w:val="96"/>
          <w:marBottom w:val="0"/>
          <w:divBdr>
            <w:top w:val="none" w:sz="0" w:space="0" w:color="auto"/>
            <w:left w:val="none" w:sz="0" w:space="0" w:color="auto"/>
            <w:bottom w:val="none" w:sz="0" w:space="0" w:color="auto"/>
            <w:right w:val="none" w:sz="0" w:space="0" w:color="auto"/>
          </w:divBdr>
        </w:div>
        <w:div w:id="987900528">
          <w:marLeft w:val="1800"/>
          <w:marRight w:val="0"/>
          <w:marTop w:val="96"/>
          <w:marBottom w:val="0"/>
          <w:divBdr>
            <w:top w:val="none" w:sz="0" w:space="0" w:color="auto"/>
            <w:left w:val="none" w:sz="0" w:space="0" w:color="auto"/>
            <w:bottom w:val="none" w:sz="0" w:space="0" w:color="auto"/>
            <w:right w:val="none" w:sz="0" w:space="0" w:color="auto"/>
          </w:divBdr>
        </w:div>
        <w:div w:id="1007175224">
          <w:marLeft w:val="1800"/>
          <w:marRight w:val="0"/>
          <w:marTop w:val="96"/>
          <w:marBottom w:val="0"/>
          <w:divBdr>
            <w:top w:val="none" w:sz="0" w:space="0" w:color="auto"/>
            <w:left w:val="none" w:sz="0" w:space="0" w:color="auto"/>
            <w:bottom w:val="none" w:sz="0" w:space="0" w:color="auto"/>
            <w:right w:val="none" w:sz="0" w:space="0" w:color="auto"/>
          </w:divBdr>
        </w:div>
        <w:div w:id="1161429036">
          <w:marLeft w:val="547"/>
          <w:marRight w:val="0"/>
          <w:marTop w:val="96"/>
          <w:marBottom w:val="0"/>
          <w:divBdr>
            <w:top w:val="none" w:sz="0" w:space="0" w:color="auto"/>
            <w:left w:val="none" w:sz="0" w:space="0" w:color="auto"/>
            <w:bottom w:val="none" w:sz="0" w:space="0" w:color="auto"/>
            <w:right w:val="none" w:sz="0" w:space="0" w:color="auto"/>
          </w:divBdr>
        </w:div>
        <w:div w:id="1166747118">
          <w:marLeft w:val="1800"/>
          <w:marRight w:val="0"/>
          <w:marTop w:val="96"/>
          <w:marBottom w:val="0"/>
          <w:divBdr>
            <w:top w:val="none" w:sz="0" w:space="0" w:color="auto"/>
            <w:left w:val="none" w:sz="0" w:space="0" w:color="auto"/>
            <w:bottom w:val="none" w:sz="0" w:space="0" w:color="auto"/>
            <w:right w:val="none" w:sz="0" w:space="0" w:color="auto"/>
          </w:divBdr>
        </w:div>
        <w:div w:id="1243418815">
          <w:marLeft w:val="1166"/>
          <w:marRight w:val="0"/>
          <w:marTop w:val="96"/>
          <w:marBottom w:val="0"/>
          <w:divBdr>
            <w:top w:val="none" w:sz="0" w:space="0" w:color="auto"/>
            <w:left w:val="none" w:sz="0" w:space="0" w:color="auto"/>
            <w:bottom w:val="none" w:sz="0" w:space="0" w:color="auto"/>
            <w:right w:val="none" w:sz="0" w:space="0" w:color="auto"/>
          </w:divBdr>
        </w:div>
        <w:div w:id="2014334033">
          <w:marLeft w:val="1166"/>
          <w:marRight w:val="0"/>
          <w:marTop w:val="96"/>
          <w:marBottom w:val="0"/>
          <w:divBdr>
            <w:top w:val="none" w:sz="0" w:space="0" w:color="auto"/>
            <w:left w:val="none" w:sz="0" w:space="0" w:color="auto"/>
            <w:bottom w:val="none" w:sz="0" w:space="0" w:color="auto"/>
            <w:right w:val="none" w:sz="0" w:space="0" w:color="auto"/>
          </w:divBdr>
        </w:div>
        <w:div w:id="2071076732">
          <w:marLeft w:val="547"/>
          <w:marRight w:val="0"/>
          <w:marTop w:val="96"/>
          <w:marBottom w:val="0"/>
          <w:divBdr>
            <w:top w:val="none" w:sz="0" w:space="0" w:color="auto"/>
            <w:left w:val="none" w:sz="0" w:space="0" w:color="auto"/>
            <w:bottom w:val="none" w:sz="0" w:space="0" w:color="auto"/>
            <w:right w:val="none" w:sz="0" w:space="0" w:color="auto"/>
          </w:divBdr>
        </w:div>
      </w:divsChild>
    </w:div>
    <w:div w:id="1537430294">
      <w:bodyDiv w:val="1"/>
      <w:marLeft w:val="0"/>
      <w:marRight w:val="0"/>
      <w:marTop w:val="0"/>
      <w:marBottom w:val="0"/>
      <w:divBdr>
        <w:top w:val="none" w:sz="0" w:space="0" w:color="auto"/>
        <w:left w:val="none" w:sz="0" w:space="0" w:color="auto"/>
        <w:bottom w:val="none" w:sz="0" w:space="0" w:color="auto"/>
        <w:right w:val="none" w:sz="0" w:space="0" w:color="auto"/>
      </w:divBdr>
      <w:divsChild>
        <w:div w:id="82998031">
          <w:marLeft w:val="1166"/>
          <w:marRight w:val="0"/>
          <w:marTop w:val="62"/>
          <w:marBottom w:val="0"/>
          <w:divBdr>
            <w:top w:val="none" w:sz="0" w:space="0" w:color="auto"/>
            <w:left w:val="none" w:sz="0" w:space="0" w:color="auto"/>
            <w:bottom w:val="none" w:sz="0" w:space="0" w:color="auto"/>
            <w:right w:val="none" w:sz="0" w:space="0" w:color="auto"/>
          </w:divBdr>
        </w:div>
        <w:div w:id="84233448">
          <w:marLeft w:val="547"/>
          <w:marRight w:val="0"/>
          <w:marTop w:val="72"/>
          <w:marBottom w:val="0"/>
          <w:divBdr>
            <w:top w:val="none" w:sz="0" w:space="0" w:color="auto"/>
            <w:left w:val="none" w:sz="0" w:space="0" w:color="auto"/>
            <w:bottom w:val="none" w:sz="0" w:space="0" w:color="auto"/>
            <w:right w:val="none" w:sz="0" w:space="0" w:color="auto"/>
          </w:divBdr>
        </w:div>
        <w:div w:id="168835862">
          <w:marLeft w:val="547"/>
          <w:marRight w:val="0"/>
          <w:marTop w:val="72"/>
          <w:marBottom w:val="0"/>
          <w:divBdr>
            <w:top w:val="none" w:sz="0" w:space="0" w:color="auto"/>
            <w:left w:val="none" w:sz="0" w:space="0" w:color="auto"/>
            <w:bottom w:val="none" w:sz="0" w:space="0" w:color="auto"/>
            <w:right w:val="none" w:sz="0" w:space="0" w:color="auto"/>
          </w:divBdr>
        </w:div>
        <w:div w:id="768356189">
          <w:marLeft w:val="1166"/>
          <w:marRight w:val="0"/>
          <w:marTop w:val="62"/>
          <w:marBottom w:val="0"/>
          <w:divBdr>
            <w:top w:val="none" w:sz="0" w:space="0" w:color="auto"/>
            <w:left w:val="none" w:sz="0" w:space="0" w:color="auto"/>
            <w:bottom w:val="none" w:sz="0" w:space="0" w:color="auto"/>
            <w:right w:val="none" w:sz="0" w:space="0" w:color="auto"/>
          </w:divBdr>
        </w:div>
        <w:div w:id="830021704">
          <w:marLeft w:val="547"/>
          <w:marRight w:val="0"/>
          <w:marTop w:val="72"/>
          <w:marBottom w:val="0"/>
          <w:divBdr>
            <w:top w:val="none" w:sz="0" w:space="0" w:color="auto"/>
            <w:left w:val="none" w:sz="0" w:space="0" w:color="auto"/>
            <w:bottom w:val="none" w:sz="0" w:space="0" w:color="auto"/>
            <w:right w:val="none" w:sz="0" w:space="0" w:color="auto"/>
          </w:divBdr>
        </w:div>
        <w:div w:id="873884652">
          <w:marLeft w:val="1166"/>
          <w:marRight w:val="0"/>
          <w:marTop w:val="62"/>
          <w:marBottom w:val="0"/>
          <w:divBdr>
            <w:top w:val="none" w:sz="0" w:space="0" w:color="auto"/>
            <w:left w:val="none" w:sz="0" w:space="0" w:color="auto"/>
            <w:bottom w:val="none" w:sz="0" w:space="0" w:color="auto"/>
            <w:right w:val="none" w:sz="0" w:space="0" w:color="auto"/>
          </w:divBdr>
        </w:div>
        <w:div w:id="960957572">
          <w:marLeft w:val="1166"/>
          <w:marRight w:val="0"/>
          <w:marTop w:val="62"/>
          <w:marBottom w:val="0"/>
          <w:divBdr>
            <w:top w:val="none" w:sz="0" w:space="0" w:color="auto"/>
            <w:left w:val="none" w:sz="0" w:space="0" w:color="auto"/>
            <w:bottom w:val="none" w:sz="0" w:space="0" w:color="auto"/>
            <w:right w:val="none" w:sz="0" w:space="0" w:color="auto"/>
          </w:divBdr>
        </w:div>
        <w:div w:id="1770812500">
          <w:marLeft w:val="1166"/>
          <w:marRight w:val="0"/>
          <w:marTop w:val="62"/>
          <w:marBottom w:val="0"/>
          <w:divBdr>
            <w:top w:val="none" w:sz="0" w:space="0" w:color="auto"/>
            <w:left w:val="none" w:sz="0" w:space="0" w:color="auto"/>
            <w:bottom w:val="none" w:sz="0" w:space="0" w:color="auto"/>
            <w:right w:val="none" w:sz="0" w:space="0" w:color="auto"/>
          </w:divBdr>
        </w:div>
        <w:div w:id="1857575856">
          <w:marLeft w:val="1166"/>
          <w:marRight w:val="0"/>
          <w:marTop w:val="62"/>
          <w:marBottom w:val="0"/>
          <w:divBdr>
            <w:top w:val="none" w:sz="0" w:space="0" w:color="auto"/>
            <w:left w:val="none" w:sz="0" w:space="0" w:color="auto"/>
            <w:bottom w:val="none" w:sz="0" w:space="0" w:color="auto"/>
            <w:right w:val="none" w:sz="0" w:space="0" w:color="auto"/>
          </w:divBdr>
        </w:div>
        <w:div w:id="1873417377">
          <w:marLeft w:val="1166"/>
          <w:marRight w:val="0"/>
          <w:marTop w:val="62"/>
          <w:marBottom w:val="0"/>
          <w:divBdr>
            <w:top w:val="none" w:sz="0" w:space="0" w:color="auto"/>
            <w:left w:val="none" w:sz="0" w:space="0" w:color="auto"/>
            <w:bottom w:val="none" w:sz="0" w:space="0" w:color="auto"/>
            <w:right w:val="none" w:sz="0" w:space="0" w:color="auto"/>
          </w:divBdr>
        </w:div>
        <w:div w:id="2062626704">
          <w:marLeft w:val="547"/>
          <w:marRight w:val="0"/>
          <w:marTop w:val="72"/>
          <w:marBottom w:val="0"/>
          <w:divBdr>
            <w:top w:val="none" w:sz="0" w:space="0" w:color="auto"/>
            <w:left w:val="none" w:sz="0" w:space="0" w:color="auto"/>
            <w:bottom w:val="none" w:sz="0" w:space="0" w:color="auto"/>
            <w:right w:val="none" w:sz="0" w:space="0" w:color="auto"/>
          </w:divBdr>
        </w:div>
        <w:div w:id="2140414874">
          <w:marLeft w:val="1166"/>
          <w:marRight w:val="0"/>
          <w:marTop w:val="62"/>
          <w:marBottom w:val="0"/>
          <w:divBdr>
            <w:top w:val="none" w:sz="0" w:space="0" w:color="auto"/>
            <w:left w:val="none" w:sz="0" w:space="0" w:color="auto"/>
            <w:bottom w:val="none" w:sz="0" w:space="0" w:color="auto"/>
            <w:right w:val="none" w:sz="0" w:space="0" w:color="auto"/>
          </w:divBdr>
        </w:div>
        <w:div w:id="2140755635">
          <w:marLeft w:val="1166"/>
          <w:marRight w:val="0"/>
          <w:marTop w:val="62"/>
          <w:marBottom w:val="0"/>
          <w:divBdr>
            <w:top w:val="none" w:sz="0" w:space="0" w:color="auto"/>
            <w:left w:val="none" w:sz="0" w:space="0" w:color="auto"/>
            <w:bottom w:val="none" w:sz="0" w:space="0" w:color="auto"/>
            <w:right w:val="none" w:sz="0" w:space="0" w:color="auto"/>
          </w:divBdr>
        </w:div>
      </w:divsChild>
    </w:div>
    <w:div w:id="1537620627">
      <w:bodyDiv w:val="1"/>
      <w:marLeft w:val="0"/>
      <w:marRight w:val="0"/>
      <w:marTop w:val="0"/>
      <w:marBottom w:val="0"/>
      <w:divBdr>
        <w:top w:val="none" w:sz="0" w:space="0" w:color="auto"/>
        <w:left w:val="none" w:sz="0" w:space="0" w:color="auto"/>
        <w:bottom w:val="none" w:sz="0" w:space="0" w:color="auto"/>
        <w:right w:val="none" w:sz="0" w:space="0" w:color="auto"/>
      </w:divBdr>
    </w:div>
    <w:div w:id="1542354996">
      <w:bodyDiv w:val="1"/>
      <w:marLeft w:val="0"/>
      <w:marRight w:val="0"/>
      <w:marTop w:val="0"/>
      <w:marBottom w:val="0"/>
      <w:divBdr>
        <w:top w:val="none" w:sz="0" w:space="0" w:color="auto"/>
        <w:left w:val="none" w:sz="0" w:space="0" w:color="auto"/>
        <w:bottom w:val="none" w:sz="0" w:space="0" w:color="auto"/>
        <w:right w:val="none" w:sz="0" w:space="0" w:color="auto"/>
      </w:divBdr>
    </w:div>
    <w:div w:id="1560169934">
      <w:bodyDiv w:val="1"/>
      <w:marLeft w:val="0"/>
      <w:marRight w:val="0"/>
      <w:marTop w:val="0"/>
      <w:marBottom w:val="0"/>
      <w:divBdr>
        <w:top w:val="none" w:sz="0" w:space="0" w:color="auto"/>
        <w:left w:val="none" w:sz="0" w:space="0" w:color="auto"/>
        <w:bottom w:val="none" w:sz="0" w:space="0" w:color="auto"/>
        <w:right w:val="none" w:sz="0" w:space="0" w:color="auto"/>
      </w:divBdr>
    </w:div>
    <w:div w:id="1587037258">
      <w:bodyDiv w:val="1"/>
      <w:marLeft w:val="0"/>
      <w:marRight w:val="0"/>
      <w:marTop w:val="0"/>
      <w:marBottom w:val="0"/>
      <w:divBdr>
        <w:top w:val="none" w:sz="0" w:space="0" w:color="auto"/>
        <w:left w:val="none" w:sz="0" w:space="0" w:color="auto"/>
        <w:bottom w:val="none" w:sz="0" w:space="0" w:color="auto"/>
        <w:right w:val="none" w:sz="0" w:space="0" w:color="auto"/>
      </w:divBdr>
    </w:div>
    <w:div w:id="1589390099">
      <w:bodyDiv w:val="1"/>
      <w:marLeft w:val="0"/>
      <w:marRight w:val="0"/>
      <w:marTop w:val="0"/>
      <w:marBottom w:val="0"/>
      <w:divBdr>
        <w:top w:val="none" w:sz="0" w:space="0" w:color="auto"/>
        <w:left w:val="none" w:sz="0" w:space="0" w:color="auto"/>
        <w:bottom w:val="none" w:sz="0" w:space="0" w:color="auto"/>
        <w:right w:val="none" w:sz="0" w:space="0" w:color="auto"/>
      </w:divBdr>
      <w:divsChild>
        <w:div w:id="749158590">
          <w:marLeft w:val="1166"/>
          <w:marRight w:val="0"/>
          <w:marTop w:val="96"/>
          <w:marBottom w:val="0"/>
          <w:divBdr>
            <w:top w:val="none" w:sz="0" w:space="0" w:color="auto"/>
            <w:left w:val="none" w:sz="0" w:space="0" w:color="auto"/>
            <w:bottom w:val="none" w:sz="0" w:space="0" w:color="auto"/>
            <w:right w:val="none" w:sz="0" w:space="0" w:color="auto"/>
          </w:divBdr>
        </w:div>
      </w:divsChild>
    </w:div>
    <w:div w:id="1595168732">
      <w:bodyDiv w:val="1"/>
      <w:marLeft w:val="0"/>
      <w:marRight w:val="0"/>
      <w:marTop w:val="0"/>
      <w:marBottom w:val="0"/>
      <w:divBdr>
        <w:top w:val="none" w:sz="0" w:space="0" w:color="auto"/>
        <w:left w:val="none" w:sz="0" w:space="0" w:color="auto"/>
        <w:bottom w:val="none" w:sz="0" w:space="0" w:color="auto"/>
        <w:right w:val="none" w:sz="0" w:space="0" w:color="auto"/>
      </w:divBdr>
    </w:div>
    <w:div w:id="1662083317">
      <w:bodyDiv w:val="1"/>
      <w:marLeft w:val="0"/>
      <w:marRight w:val="0"/>
      <w:marTop w:val="0"/>
      <w:marBottom w:val="0"/>
      <w:divBdr>
        <w:top w:val="none" w:sz="0" w:space="0" w:color="auto"/>
        <w:left w:val="none" w:sz="0" w:space="0" w:color="auto"/>
        <w:bottom w:val="none" w:sz="0" w:space="0" w:color="auto"/>
        <w:right w:val="none" w:sz="0" w:space="0" w:color="auto"/>
      </w:divBdr>
    </w:div>
    <w:div w:id="1685092216">
      <w:bodyDiv w:val="1"/>
      <w:marLeft w:val="0"/>
      <w:marRight w:val="0"/>
      <w:marTop w:val="0"/>
      <w:marBottom w:val="0"/>
      <w:divBdr>
        <w:top w:val="none" w:sz="0" w:space="0" w:color="auto"/>
        <w:left w:val="none" w:sz="0" w:space="0" w:color="auto"/>
        <w:bottom w:val="none" w:sz="0" w:space="0" w:color="auto"/>
        <w:right w:val="none" w:sz="0" w:space="0" w:color="auto"/>
      </w:divBdr>
    </w:div>
    <w:div w:id="1694303065">
      <w:bodyDiv w:val="1"/>
      <w:marLeft w:val="0"/>
      <w:marRight w:val="0"/>
      <w:marTop w:val="0"/>
      <w:marBottom w:val="0"/>
      <w:divBdr>
        <w:top w:val="none" w:sz="0" w:space="0" w:color="auto"/>
        <w:left w:val="none" w:sz="0" w:space="0" w:color="auto"/>
        <w:bottom w:val="none" w:sz="0" w:space="0" w:color="auto"/>
        <w:right w:val="none" w:sz="0" w:space="0" w:color="auto"/>
      </w:divBdr>
    </w:div>
    <w:div w:id="1718235230">
      <w:bodyDiv w:val="1"/>
      <w:marLeft w:val="0"/>
      <w:marRight w:val="0"/>
      <w:marTop w:val="0"/>
      <w:marBottom w:val="0"/>
      <w:divBdr>
        <w:top w:val="none" w:sz="0" w:space="0" w:color="auto"/>
        <w:left w:val="none" w:sz="0" w:space="0" w:color="auto"/>
        <w:bottom w:val="none" w:sz="0" w:space="0" w:color="auto"/>
        <w:right w:val="none" w:sz="0" w:space="0" w:color="auto"/>
      </w:divBdr>
    </w:div>
    <w:div w:id="1720086099">
      <w:bodyDiv w:val="1"/>
      <w:marLeft w:val="0"/>
      <w:marRight w:val="0"/>
      <w:marTop w:val="0"/>
      <w:marBottom w:val="0"/>
      <w:divBdr>
        <w:top w:val="none" w:sz="0" w:space="0" w:color="auto"/>
        <w:left w:val="none" w:sz="0" w:space="0" w:color="auto"/>
        <w:bottom w:val="none" w:sz="0" w:space="0" w:color="auto"/>
        <w:right w:val="none" w:sz="0" w:space="0" w:color="auto"/>
      </w:divBdr>
      <w:divsChild>
        <w:div w:id="689256420">
          <w:marLeft w:val="1166"/>
          <w:marRight w:val="0"/>
          <w:marTop w:val="115"/>
          <w:marBottom w:val="0"/>
          <w:divBdr>
            <w:top w:val="none" w:sz="0" w:space="0" w:color="auto"/>
            <w:left w:val="none" w:sz="0" w:space="0" w:color="auto"/>
            <w:bottom w:val="none" w:sz="0" w:space="0" w:color="auto"/>
            <w:right w:val="none" w:sz="0" w:space="0" w:color="auto"/>
          </w:divBdr>
        </w:div>
        <w:div w:id="715010361">
          <w:marLeft w:val="1166"/>
          <w:marRight w:val="0"/>
          <w:marTop w:val="115"/>
          <w:marBottom w:val="0"/>
          <w:divBdr>
            <w:top w:val="none" w:sz="0" w:space="0" w:color="auto"/>
            <w:left w:val="none" w:sz="0" w:space="0" w:color="auto"/>
            <w:bottom w:val="none" w:sz="0" w:space="0" w:color="auto"/>
            <w:right w:val="none" w:sz="0" w:space="0" w:color="auto"/>
          </w:divBdr>
        </w:div>
        <w:div w:id="890269273">
          <w:marLeft w:val="1800"/>
          <w:marRight w:val="0"/>
          <w:marTop w:val="115"/>
          <w:marBottom w:val="0"/>
          <w:divBdr>
            <w:top w:val="none" w:sz="0" w:space="0" w:color="auto"/>
            <w:left w:val="none" w:sz="0" w:space="0" w:color="auto"/>
            <w:bottom w:val="none" w:sz="0" w:space="0" w:color="auto"/>
            <w:right w:val="none" w:sz="0" w:space="0" w:color="auto"/>
          </w:divBdr>
        </w:div>
        <w:div w:id="1423911445">
          <w:marLeft w:val="547"/>
          <w:marRight w:val="0"/>
          <w:marTop w:val="115"/>
          <w:marBottom w:val="0"/>
          <w:divBdr>
            <w:top w:val="none" w:sz="0" w:space="0" w:color="auto"/>
            <w:left w:val="none" w:sz="0" w:space="0" w:color="auto"/>
            <w:bottom w:val="none" w:sz="0" w:space="0" w:color="auto"/>
            <w:right w:val="none" w:sz="0" w:space="0" w:color="auto"/>
          </w:divBdr>
        </w:div>
      </w:divsChild>
    </w:div>
    <w:div w:id="1737507922">
      <w:bodyDiv w:val="1"/>
      <w:marLeft w:val="0"/>
      <w:marRight w:val="0"/>
      <w:marTop w:val="0"/>
      <w:marBottom w:val="0"/>
      <w:divBdr>
        <w:top w:val="none" w:sz="0" w:space="0" w:color="auto"/>
        <w:left w:val="none" w:sz="0" w:space="0" w:color="auto"/>
        <w:bottom w:val="none" w:sz="0" w:space="0" w:color="auto"/>
        <w:right w:val="none" w:sz="0" w:space="0" w:color="auto"/>
      </w:divBdr>
    </w:div>
    <w:div w:id="1781489222">
      <w:bodyDiv w:val="1"/>
      <w:marLeft w:val="0"/>
      <w:marRight w:val="0"/>
      <w:marTop w:val="0"/>
      <w:marBottom w:val="0"/>
      <w:divBdr>
        <w:top w:val="none" w:sz="0" w:space="0" w:color="auto"/>
        <w:left w:val="none" w:sz="0" w:space="0" w:color="auto"/>
        <w:bottom w:val="none" w:sz="0" w:space="0" w:color="auto"/>
        <w:right w:val="none" w:sz="0" w:space="0" w:color="auto"/>
      </w:divBdr>
    </w:div>
    <w:div w:id="1781602720">
      <w:bodyDiv w:val="1"/>
      <w:marLeft w:val="0"/>
      <w:marRight w:val="0"/>
      <w:marTop w:val="0"/>
      <w:marBottom w:val="0"/>
      <w:divBdr>
        <w:top w:val="none" w:sz="0" w:space="0" w:color="auto"/>
        <w:left w:val="none" w:sz="0" w:space="0" w:color="auto"/>
        <w:bottom w:val="none" w:sz="0" w:space="0" w:color="auto"/>
        <w:right w:val="none" w:sz="0" w:space="0" w:color="auto"/>
      </w:divBdr>
    </w:div>
    <w:div w:id="1798448740">
      <w:bodyDiv w:val="1"/>
      <w:marLeft w:val="0"/>
      <w:marRight w:val="0"/>
      <w:marTop w:val="0"/>
      <w:marBottom w:val="0"/>
      <w:divBdr>
        <w:top w:val="none" w:sz="0" w:space="0" w:color="auto"/>
        <w:left w:val="none" w:sz="0" w:space="0" w:color="auto"/>
        <w:bottom w:val="none" w:sz="0" w:space="0" w:color="auto"/>
        <w:right w:val="none" w:sz="0" w:space="0" w:color="auto"/>
      </w:divBdr>
      <w:divsChild>
        <w:div w:id="219220268">
          <w:marLeft w:val="1166"/>
          <w:marRight w:val="0"/>
          <w:marTop w:val="96"/>
          <w:marBottom w:val="0"/>
          <w:divBdr>
            <w:top w:val="none" w:sz="0" w:space="0" w:color="auto"/>
            <w:left w:val="none" w:sz="0" w:space="0" w:color="auto"/>
            <w:bottom w:val="none" w:sz="0" w:space="0" w:color="auto"/>
            <w:right w:val="none" w:sz="0" w:space="0" w:color="auto"/>
          </w:divBdr>
        </w:div>
        <w:div w:id="1016007175">
          <w:marLeft w:val="547"/>
          <w:marRight w:val="0"/>
          <w:marTop w:val="115"/>
          <w:marBottom w:val="0"/>
          <w:divBdr>
            <w:top w:val="none" w:sz="0" w:space="0" w:color="auto"/>
            <w:left w:val="none" w:sz="0" w:space="0" w:color="auto"/>
            <w:bottom w:val="none" w:sz="0" w:space="0" w:color="auto"/>
            <w:right w:val="none" w:sz="0" w:space="0" w:color="auto"/>
          </w:divBdr>
        </w:div>
        <w:div w:id="1965036448">
          <w:marLeft w:val="1166"/>
          <w:marRight w:val="0"/>
          <w:marTop w:val="96"/>
          <w:marBottom w:val="0"/>
          <w:divBdr>
            <w:top w:val="none" w:sz="0" w:space="0" w:color="auto"/>
            <w:left w:val="none" w:sz="0" w:space="0" w:color="auto"/>
            <w:bottom w:val="none" w:sz="0" w:space="0" w:color="auto"/>
            <w:right w:val="none" w:sz="0" w:space="0" w:color="auto"/>
          </w:divBdr>
        </w:div>
      </w:divsChild>
    </w:div>
    <w:div w:id="1804039638">
      <w:bodyDiv w:val="1"/>
      <w:marLeft w:val="0"/>
      <w:marRight w:val="0"/>
      <w:marTop w:val="0"/>
      <w:marBottom w:val="0"/>
      <w:divBdr>
        <w:top w:val="none" w:sz="0" w:space="0" w:color="auto"/>
        <w:left w:val="none" w:sz="0" w:space="0" w:color="auto"/>
        <w:bottom w:val="none" w:sz="0" w:space="0" w:color="auto"/>
        <w:right w:val="none" w:sz="0" w:space="0" w:color="auto"/>
      </w:divBdr>
    </w:div>
    <w:div w:id="1843928744">
      <w:bodyDiv w:val="1"/>
      <w:marLeft w:val="0"/>
      <w:marRight w:val="0"/>
      <w:marTop w:val="0"/>
      <w:marBottom w:val="0"/>
      <w:divBdr>
        <w:top w:val="none" w:sz="0" w:space="0" w:color="auto"/>
        <w:left w:val="none" w:sz="0" w:space="0" w:color="auto"/>
        <w:bottom w:val="none" w:sz="0" w:space="0" w:color="auto"/>
        <w:right w:val="none" w:sz="0" w:space="0" w:color="auto"/>
      </w:divBdr>
    </w:div>
    <w:div w:id="1848208684">
      <w:bodyDiv w:val="1"/>
      <w:marLeft w:val="0"/>
      <w:marRight w:val="0"/>
      <w:marTop w:val="0"/>
      <w:marBottom w:val="0"/>
      <w:divBdr>
        <w:top w:val="none" w:sz="0" w:space="0" w:color="auto"/>
        <w:left w:val="none" w:sz="0" w:space="0" w:color="auto"/>
        <w:bottom w:val="none" w:sz="0" w:space="0" w:color="auto"/>
        <w:right w:val="none" w:sz="0" w:space="0" w:color="auto"/>
      </w:divBdr>
    </w:div>
    <w:div w:id="1849438654">
      <w:bodyDiv w:val="1"/>
      <w:marLeft w:val="0"/>
      <w:marRight w:val="0"/>
      <w:marTop w:val="0"/>
      <w:marBottom w:val="0"/>
      <w:divBdr>
        <w:top w:val="none" w:sz="0" w:space="0" w:color="auto"/>
        <w:left w:val="none" w:sz="0" w:space="0" w:color="auto"/>
        <w:bottom w:val="none" w:sz="0" w:space="0" w:color="auto"/>
        <w:right w:val="none" w:sz="0" w:space="0" w:color="auto"/>
      </w:divBdr>
    </w:div>
    <w:div w:id="1860002105">
      <w:bodyDiv w:val="1"/>
      <w:marLeft w:val="0"/>
      <w:marRight w:val="0"/>
      <w:marTop w:val="0"/>
      <w:marBottom w:val="0"/>
      <w:divBdr>
        <w:top w:val="none" w:sz="0" w:space="0" w:color="auto"/>
        <w:left w:val="none" w:sz="0" w:space="0" w:color="auto"/>
        <w:bottom w:val="none" w:sz="0" w:space="0" w:color="auto"/>
        <w:right w:val="none" w:sz="0" w:space="0" w:color="auto"/>
      </w:divBdr>
      <w:divsChild>
        <w:div w:id="448594065">
          <w:marLeft w:val="1886"/>
          <w:marRight w:val="0"/>
          <w:marTop w:val="0"/>
          <w:marBottom w:val="0"/>
          <w:divBdr>
            <w:top w:val="none" w:sz="0" w:space="0" w:color="auto"/>
            <w:left w:val="none" w:sz="0" w:space="0" w:color="auto"/>
            <w:bottom w:val="none" w:sz="0" w:space="0" w:color="auto"/>
            <w:right w:val="none" w:sz="0" w:space="0" w:color="auto"/>
          </w:divBdr>
        </w:div>
        <w:div w:id="492330909">
          <w:marLeft w:val="1166"/>
          <w:marRight w:val="0"/>
          <w:marTop w:val="0"/>
          <w:marBottom w:val="0"/>
          <w:divBdr>
            <w:top w:val="none" w:sz="0" w:space="0" w:color="auto"/>
            <w:left w:val="none" w:sz="0" w:space="0" w:color="auto"/>
            <w:bottom w:val="none" w:sz="0" w:space="0" w:color="auto"/>
            <w:right w:val="none" w:sz="0" w:space="0" w:color="auto"/>
          </w:divBdr>
        </w:div>
        <w:div w:id="543098640">
          <w:marLeft w:val="1886"/>
          <w:marRight w:val="0"/>
          <w:marTop w:val="0"/>
          <w:marBottom w:val="0"/>
          <w:divBdr>
            <w:top w:val="none" w:sz="0" w:space="0" w:color="auto"/>
            <w:left w:val="none" w:sz="0" w:space="0" w:color="auto"/>
            <w:bottom w:val="none" w:sz="0" w:space="0" w:color="auto"/>
            <w:right w:val="none" w:sz="0" w:space="0" w:color="auto"/>
          </w:divBdr>
        </w:div>
        <w:div w:id="614825688">
          <w:marLeft w:val="1886"/>
          <w:marRight w:val="0"/>
          <w:marTop w:val="0"/>
          <w:marBottom w:val="0"/>
          <w:divBdr>
            <w:top w:val="none" w:sz="0" w:space="0" w:color="auto"/>
            <w:left w:val="none" w:sz="0" w:space="0" w:color="auto"/>
            <w:bottom w:val="none" w:sz="0" w:space="0" w:color="auto"/>
            <w:right w:val="none" w:sz="0" w:space="0" w:color="auto"/>
          </w:divBdr>
        </w:div>
        <w:div w:id="624120619">
          <w:marLeft w:val="1166"/>
          <w:marRight w:val="0"/>
          <w:marTop w:val="0"/>
          <w:marBottom w:val="0"/>
          <w:divBdr>
            <w:top w:val="none" w:sz="0" w:space="0" w:color="auto"/>
            <w:left w:val="none" w:sz="0" w:space="0" w:color="auto"/>
            <w:bottom w:val="none" w:sz="0" w:space="0" w:color="auto"/>
            <w:right w:val="none" w:sz="0" w:space="0" w:color="auto"/>
          </w:divBdr>
        </w:div>
        <w:div w:id="909579951">
          <w:marLeft w:val="1166"/>
          <w:marRight w:val="0"/>
          <w:marTop w:val="0"/>
          <w:marBottom w:val="0"/>
          <w:divBdr>
            <w:top w:val="none" w:sz="0" w:space="0" w:color="auto"/>
            <w:left w:val="none" w:sz="0" w:space="0" w:color="auto"/>
            <w:bottom w:val="none" w:sz="0" w:space="0" w:color="auto"/>
            <w:right w:val="none" w:sz="0" w:space="0" w:color="auto"/>
          </w:divBdr>
        </w:div>
        <w:div w:id="1128627287">
          <w:marLeft w:val="1886"/>
          <w:marRight w:val="0"/>
          <w:marTop w:val="0"/>
          <w:marBottom w:val="0"/>
          <w:divBdr>
            <w:top w:val="none" w:sz="0" w:space="0" w:color="auto"/>
            <w:left w:val="none" w:sz="0" w:space="0" w:color="auto"/>
            <w:bottom w:val="none" w:sz="0" w:space="0" w:color="auto"/>
            <w:right w:val="none" w:sz="0" w:space="0" w:color="auto"/>
          </w:divBdr>
        </w:div>
        <w:div w:id="1169297707">
          <w:marLeft w:val="446"/>
          <w:marRight w:val="0"/>
          <w:marTop w:val="0"/>
          <w:marBottom w:val="0"/>
          <w:divBdr>
            <w:top w:val="none" w:sz="0" w:space="0" w:color="auto"/>
            <w:left w:val="none" w:sz="0" w:space="0" w:color="auto"/>
            <w:bottom w:val="none" w:sz="0" w:space="0" w:color="auto"/>
            <w:right w:val="none" w:sz="0" w:space="0" w:color="auto"/>
          </w:divBdr>
        </w:div>
        <w:div w:id="1190147592">
          <w:marLeft w:val="1886"/>
          <w:marRight w:val="0"/>
          <w:marTop w:val="0"/>
          <w:marBottom w:val="0"/>
          <w:divBdr>
            <w:top w:val="none" w:sz="0" w:space="0" w:color="auto"/>
            <w:left w:val="none" w:sz="0" w:space="0" w:color="auto"/>
            <w:bottom w:val="none" w:sz="0" w:space="0" w:color="auto"/>
            <w:right w:val="none" w:sz="0" w:space="0" w:color="auto"/>
          </w:divBdr>
        </w:div>
        <w:div w:id="1457917266">
          <w:marLeft w:val="1166"/>
          <w:marRight w:val="0"/>
          <w:marTop w:val="0"/>
          <w:marBottom w:val="0"/>
          <w:divBdr>
            <w:top w:val="none" w:sz="0" w:space="0" w:color="auto"/>
            <w:left w:val="none" w:sz="0" w:space="0" w:color="auto"/>
            <w:bottom w:val="none" w:sz="0" w:space="0" w:color="auto"/>
            <w:right w:val="none" w:sz="0" w:space="0" w:color="auto"/>
          </w:divBdr>
        </w:div>
        <w:div w:id="1734234160">
          <w:marLeft w:val="1886"/>
          <w:marRight w:val="0"/>
          <w:marTop w:val="0"/>
          <w:marBottom w:val="0"/>
          <w:divBdr>
            <w:top w:val="none" w:sz="0" w:space="0" w:color="auto"/>
            <w:left w:val="none" w:sz="0" w:space="0" w:color="auto"/>
            <w:bottom w:val="none" w:sz="0" w:space="0" w:color="auto"/>
            <w:right w:val="none" w:sz="0" w:space="0" w:color="auto"/>
          </w:divBdr>
        </w:div>
        <w:div w:id="1855416360">
          <w:marLeft w:val="2606"/>
          <w:marRight w:val="0"/>
          <w:marTop w:val="0"/>
          <w:marBottom w:val="0"/>
          <w:divBdr>
            <w:top w:val="none" w:sz="0" w:space="0" w:color="auto"/>
            <w:left w:val="none" w:sz="0" w:space="0" w:color="auto"/>
            <w:bottom w:val="none" w:sz="0" w:space="0" w:color="auto"/>
            <w:right w:val="none" w:sz="0" w:space="0" w:color="auto"/>
          </w:divBdr>
        </w:div>
        <w:div w:id="1879471335">
          <w:marLeft w:val="1886"/>
          <w:marRight w:val="0"/>
          <w:marTop w:val="0"/>
          <w:marBottom w:val="0"/>
          <w:divBdr>
            <w:top w:val="none" w:sz="0" w:space="0" w:color="auto"/>
            <w:left w:val="none" w:sz="0" w:space="0" w:color="auto"/>
            <w:bottom w:val="none" w:sz="0" w:space="0" w:color="auto"/>
            <w:right w:val="none" w:sz="0" w:space="0" w:color="auto"/>
          </w:divBdr>
        </w:div>
        <w:div w:id="2080906680">
          <w:marLeft w:val="1166"/>
          <w:marRight w:val="0"/>
          <w:marTop w:val="0"/>
          <w:marBottom w:val="0"/>
          <w:divBdr>
            <w:top w:val="none" w:sz="0" w:space="0" w:color="auto"/>
            <w:left w:val="none" w:sz="0" w:space="0" w:color="auto"/>
            <w:bottom w:val="none" w:sz="0" w:space="0" w:color="auto"/>
            <w:right w:val="none" w:sz="0" w:space="0" w:color="auto"/>
          </w:divBdr>
        </w:div>
        <w:div w:id="2101296416">
          <w:marLeft w:val="1886"/>
          <w:marRight w:val="0"/>
          <w:marTop w:val="0"/>
          <w:marBottom w:val="0"/>
          <w:divBdr>
            <w:top w:val="none" w:sz="0" w:space="0" w:color="auto"/>
            <w:left w:val="none" w:sz="0" w:space="0" w:color="auto"/>
            <w:bottom w:val="none" w:sz="0" w:space="0" w:color="auto"/>
            <w:right w:val="none" w:sz="0" w:space="0" w:color="auto"/>
          </w:divBdr>
        </w:div>
      </w:divsChild>
    </w:div>
    <w:div w:id="1910384207">
      <w:bodyDiv w:val="1"/>
      <w:marLeft w:val="0"/>
      <w:marRight w:val="0"/>
      <w:marTop w:val="0"/>
      <w:marBottom w:val="0"/>
      <w:divBdr>
        <w:top w:val="none" w:sz="0" w:space="0" w:color="auto"/>
        <w:left w:val="none" w:sz="0" w:space="0" w:color="auto"/>
        <w:bottom w:val="none" w:sz="0" w:space="0" w:color="auto"/>
        <w:right w:val="none" w:sz="0" w:space="0" w:color="auto"/>
      </w:divBdr>
      <w:divsChild>
        <w:div w:id="116801363">
          <w:marLeft w:val="1166"/>
          <w:marRight w:val="0"/>
          <w:marTop w:val="62"/>
          <w:marBottom w:val="0"/>
          <w:divBdr>
            <w:top w:val="none" w:sz="0" w:space="0" w:color="auto"/>
            <w:left w:val="none" w:sz="0" w:space="0" w:color="auto"/>
            <w:bottom w:val="none" w:sz="0" w:space="0" w:color="auto"/>
            <w:right w:val="none" w:sz="0" w:space="0" w:color="auto"/>
          </w:divBdr>
        </w:div>
        <w:div w:id="315763274">
          <w:marLeft w:val="547"/>
          <w:marRight w:val="0"/>
          <w:marTop w:val="72"/>
          <w:marBottom w:val="0"/>
          <w:divBdr>
            <w:top w:val="none" w:sz="0" w:space="0" w:color="auto"/>
            <w:left w:val="none" w:sz="0" w:space="0" w:color="auto"/>
            <w:bottom w:val="none" w:sz="0" w:space="0" w:color="auto"/>
            <w:right w:val="none" w:sz="0" w:space="0" w:color="auto"/>
          </w:divBdr>
        </w:div>
        <w:div w:id="459419266">
          <w:marLeft w:val="1166"/>
          <w:marRight w:val="0"/>
          <w:marTop w:val="62"/>
          <w:marBottom w:val="0"/>
          <w:divBdr>
            <w:top w:val="none" w:sz="0" w:space="0" w:color="auto"/>
            <w:left w:val="none" w:sz="0" w:space="0" w:color="auto"/>
            <w:bottom w:val="none" w:sz="0" w:space="0" w:color="auto"/>
            <w:right w:val="none" w:sz="0" w:space="0" w:color="auto"/>
          </w:divBdr>
        </w:div>
        <w:div w:id="465439717">
          <w:marLeft w:val="547"/>
          <w:marRight w:val="0"/>
          <w:marTop w:val="72"/>
          <w:marBottom w:val="0"/>
          <w:divBdr>
            <w:top w:val="none" w:sz="0" w:space="0" w:color="auto"/>
            <w:left w:val="none" w:sz="0" w:space="0" w:color="auto"/>
            <w:bottom w:val="none" w:sz="0" w:space="0" w:color="auto"/>
            <w:right w:val="none" w:sz="0" w:space="0" w:color="auto"/>
          </w:divBdr>
        </w:div>
        <w:div w:id="870606874">
          <w:marLeft w:val="1166"/>
          <w:marRight w:val="0"/>
          <w:marTop w:val="62"/>
          <w:marBottom w:val="0"/>
          <w:divBdr>
            <w:top w:val="none" w:sz="0" w:space="0" w:color="auto"/>
            <w:left w:val="none" w:sz="0" w:space="0" w:color="auto"/>
            <w:bottom w:val="none" w:sz="0" w:space="0" w:color="auto"/>
            <w:right w:val="none" w:sz="0" w:space="0" w:color="auto"/>
          </w:divBdr>
        </w:div>
        <w:div w:id="1040982946">
          <w:marLeft w:val="547"/>
          <w:marRight w:val="0"/>
          <w:marTop w:val="72"/>
          <w:marBottom w:val="0"/>
          <w:divBdr>
            <w:top w:val="none" w:sz="0" w:space="0" w:color="auto"/>
            <w:left w:val="none" w:sz="0" w:space="0" w:color="auto"/>
            <w:bottom w:val="none" w:sz="0" w:space="0" w:color="auto"/>
            <w:right w:val="none" w:sz="0" w:space="0" w:color="auto"/>
          </w:divBdr>
        </w:div>
        <w:div w:id="1292860141">
          <w:marLeft w:val="547"/>
          <w:marRight w:val="0"/>
          <w:marTop w:val="72"/>
          <w:marBottom w:val="0"/>
          <w:divBdr>
            <w:top w:val="none" w:sz="0" w:space="0" w:color="auto"/>
            <w:left w:val="none" w:sz="0" w:space="0" w:color="auto"/>
            <w:bottom w:val="none" w:sz="0" w:space="0" w:color="auto"/>
            <w:right w:val="none" w:sz="0" w:space="0" w:color="auto"/>
          </w:divBdr>
        </w:div>
        <w:div w:id="1421290976">
          <w:marLeft w:val="1166"/>
          <w:marRight w:val="0"/>
          <w:marTop w:val="62"/>
          <w:marBottom w:val="0"/>
          <w:divBdr>
            <w:top w:val="none" w:sz="0" w:space="0" w:color="auto"/>
            <w:left w:val="none" w:sz="0" w:space="0" w:color="auto"/>
            <w:bottom w:val="none" w:sz="0" w:space="0" w:color="auto"/>
            <w:right w:val="none" w:sz="0" w:space="0" w:color="auto"/>
          </w:divBdr>
        </w:div>
        <w:div w:id="1467120565">
          <w:marLeft w:val="1166"/>
          <w:marRight w:val="0"/>
          <w:marTop w:val="62"/>
          <w:marBottom w:val="0"/>
          <w:divBdr>
            <w:top w:val="none" w:sz="0" w:space="0" w:color="auto"/>
            <w:left w:val="none" w:sz="0" w:space="0" w:color="auto"/>
            <w:bottom w:val="none" w:sz="0" w:space="0" w:color="auto"/>
            <w:right w:val="none" w:sz="0" w:space="0" w:color="auto"/>
          </w:divBdr>
        </w:div>
        <w:div w:id="1517816123">
          <w:marLeft w:val="1166"/>
          <w:marRight w:val="0"/>
          <w:marTop w:val="62"/>
          <w:marBottom w:val="0"/>
          <w:divBdr>
            <w:top w:val="none" w:sz="0" w:space="0" w:color="auto"/>
            <w:left w:val="none" w:sz="0" w:space="0" w:color="auto"/>
            <w:bottom w:val="none" w:sz="0" w:space="0" w:color="auto"/>
            <w:right w:val="none" w:sz="0" w:space="0" w:color="auto"/>
          </w:divBdr>
        </w:div>
        <w:div w:id="1673412633">
          <w:marLeft w:val="1166"/>
          <w:marRight w:val="0"/>
          <w:marTop w:val="62"/>
          <w:marBottom w:val="0"/>
          <w:divBdr>
            <w:top w:val="none" w:sz="0" w:space="0" w:color="auto"/>
            <w:left w:val="none" w:sz="0" w:space="0" w:color="auto"/>
            <w:bottom w:val="none" w:sz="0" w:space="0" w:color="auto"/>
            <w:right w:val="none" w:sz="0" w:space="0" w:color="auto"/>
          </w:divBdr>
        </w:div>
        <w:div w:id="2003700389">
          <w:marLeft w:val="1166"/>
          <w:marRight w:val="0"/>
          <w:marTop w:val="62"/>
          <w:marBottom w:val="0"/>
          <w:divBdr>
            <w:top w:val="none" w:sz="0" w:space="0" w:color="auto"/>
            <w:left w:val="none" w:sz="0" w:space="0" w:color="auto"/>
            <w:bottom w:val="none" w:sz="0" w:space="0" w:color="auto"/>
            <w:right w:val="none" w:sz="0" w:space="0" w:color="auto"/>
          </w:divBdr>
        </w:div>
        <w:div w:id="2044204802">
          <w:marLeft w:val="1166"/>
          <w:marRight w:val="0"/>
          <w:marTop w:val="62"/>
          <w:marBottom w:val="0"/>
          <w:divBdr>
            <w:top w:val="none" w:sz="0" w:space="0" w:color="auto"/>
            <w:left w:val="none" w:sz="0" w:space="0" w:color="auto"/>
            <w:bottom w:val="none" w:sz="0" w:space="0" w:color="auto"/>
            <w:right w:val="none" w:sz="0" w:space="0" w:color="auto"/>
          </w:divBdr>
        </w:div>
      </w:divsChild>
    </w:div>
    <w:div w:id="1916041843">
      <w:bodyDiv w:val="1"/>
      <w:marLeft w:val="0"/>
      <w:marRight w:val="0"/>
      <w:marTop w:val="0"/>
      <w:marBottom w:val="0"/>
      <w:divBdr>
        <w:top w:val="none" w:sz="0" w:space="0" w:color="auto"/>
        <w:left w:val="none" w:sz="0" w:space="0" w:color="auto"/>
        <w:bottom w:val="none" w:sz="0" w:space="0" w:color="auto"/>
        <w:right w:val="none" w:sz="0" w:space="0" w:color="auto"/>
      </w:divBdr>
      <w:divsChild>
        <w:div w:id="770859925">
          <w:marLeft w:val="1166"/>
          <w:marRight w:val="0"/>
          <w:marTop w:val="134"/>
          <w:marBottom w:val="0"/>
          <w:divBdr>
            <w:top w:val="none" w:sz="0" w:space="0" w:color="auto"/>
            <w:left w:val="none" w:sz="0" w:space="0" w:color="auto"/>
            <w:bottom w:val="none" w:sz="0" w:space="0" w:color="auto"/>
            <w:right w:val="none" w:sz="0" w:space="0" w:color="auto"/>
          </w:divBdr>
        </w:div>
        <w:div w:id="821626859">
          <w:marLeft w:val="547"/>
          <w:marRight w:val="0"/>
          <w:marTop w:val="154"/>
          <w:marBottom w:val="0"/>
          <w:divBdr>
            <w:top w:val="none" w:sz="0" w:space="0" w:color="auto"/>
            <w:left w:val="none" w:sz="0" w:space="0" w:color="auto"/>
            <w:bottom w:val="none" w:sz="0" w:space="0" w:color="auto"/>
            <w:right w:val="none" w:sz="0" w:space="0" w:color="auto"/>
          </w:divBdr>
        </w:div>
      </w:divsChild>
    </w:div>
    <w:div w:id="1924610152">
      <w:bodyDiv w:val="1"/>
      <w:marLeft w:val="0"/>
      <w:marRight w:val="0"/>
      <w:marTop w:val="0"/>
      <w:marBottom w:val="0"/>
      <w:divBdr>
        <w:top w:val="none" w:sz="0" w:space="0" w:color="auto"/>
        <w:left w:val="none" w:sz="0" w:space="0" w:color="auto"/>
        <w:bottom w:val="none" w:sz="0" w:space="0" w:color="auto"/>
        <w:right w:val="none" w:sz="0" w:space="0" w:color="auto"/>
      </w:divBdr>
      <w:divsChild>
        <w:div w:id="244187425">
          <w:marLeft w:val="547"/>
          <w:marRight w:val="0"/>
          <w:marTop w:val="115"/>
          <w:marBottom w:val="0"/>
          <w:divBdr>
            <w:top w:val="none" w:sz="0" w:space="0" w:color="auto"/>
            <w:left w:val="none" w:sz="0" w:space="0" w:color="auto"/>
            <w:bottom w:val="none" w:sz="0" w:space="0" w:color="auto"/>
            <w:right w:val="none" w:sz="0" w:space="0" w:color="auto"/>
          </w:divBdr>
        </w:div>
        <w:div w:id="522011757">
          <w:marLeft w:val="1166"/>
          <w:marRight w:val="0"/>
          <w:marTop w:val="96"/>
          <w:marBottom w:val="0"/>
          <w:divBdr>
            <w:top w:val="none" w:sz="0" w:space="0" w:color="auto"/>
            <w:left w:val="none" w:sz="0" w:space="0" w:color="auto"/>
            <w:bottom w:val="none" w:sz="0" w:space="0" w:color="auto"/>
            <w:right w:val="none" w:sz="0" w:space="0" w:color="auto"/>
          </w:divBdr>
        </w:div>
        <w:div w:id="1190803180">
          <w:marLeft w:val="1166"/>
          <w:marRight w:val="0"/>
          <w:marTop w:val="96"/>
          <w:marBottom w:val="0"/>
          <w:divBdr>
            <w:top w:val="none" w:sz="0" w:space="0" w:color="auto"/>
            <w:left w:val="none" w:sz="0" w:space="0" w:color="auto"/>
            <w:bottom w:val="none" w:sz="0" w:space="0" w:color="auto"/>
            <w:right w:val="none" w:sz="0" w:space="0" w:color="auto"/>
          </w:divBdr>
        </w:div>
        <w:div w:id="1337802886">
          <w:marLeft w:val="1166"/>
          <w:marRight w:val="0"/>
          <w:marTop w:val="96"/>
          <w:marBottom w:val="0"/>
          <w:divBdr>
            <w:top w:val="none" w:sz="0" w:space="0" w:color="auto"/>
            <w:left w:val="none" w:sz="0" w:space="0" w:color="auto"/>
            <w:bottom w:val="none" w:sz="0" w:space="0" w:color="auto"/>
            <w:right w:val="none" w:sz="0" w:space="0" w:color="auto"/>
          </w:divBdr>
        </w:div>
      </w:divsChild>
    </w:div>
    <w:div w:id="1928734862">
      <w:bodyDiv w:val="1"/>
      <w:marLeft w:val="0"/>
      <w:marRight w:val="0"/>
      <w:marTop w:val="0"/>
      <w:marBottom w:val="0"/>
      <w:divBdr>
        <w:top w:val="none" w:sz="0" w:space="0" w:color="auto"/>
        <w:left w:val="none" w:sz="0" w:space="0" w:color="auto"/>
        <w:bottom w:val="none" w:sz="0" w:space="0" w:color="auto"/>
        <w:right w:val="none" w:sz="0" w:space="0" w:color="auto"/>
      </w:divBdr>
    </w:div>
    <w:div w:id="1940483850">
      <w:bodyDiv w:val="1"/>
      <w:marLeft w:val="0"/>
      <w:marRight w:val="0"/>
      <w:marTop w:val="0"/>
      <w:marBottom w:val="0"/>
      <w:divBdr>
        <w:top w:val="none" w:sz="0" w:space="0" w:color="auto"/>
        <w:left w:val="none" w:sz="0" w:space="0" w:color="auto"/>
        <w:bottom w:val="none" w:sz="0" w:space="0" w:color="auto"/>
        <w:right w:val="none" w:sz="0" w:space="0" w:color="auto"/>
      </w:divBdr>
    </w:div>
    <w:div w:id="1969699393">
      <w:bodyDiv w:val="1"/>
      <w:marLeft w:val="0"/>
      <w:marRight w:val="0"/>
      <w:marTop w:val="0"/>
      <w:marBottom w:val="0"/>
      <w:divBdr>
        <w:top w:val="none" w:sz="0" w:space="0" w:color="auto"/>
        <w:left w:val="none" w:sz="0" w:space="0" w:color="auto"/>
        <w:bottom w:val="none" w:sz="0" w:space="0" w:color="auto"/>
        <w:right w:val="none" w:sz="0" w:space="0" w:color="auto"/>
      </w:divBdr>
    </w:div>
    <w:div w:id="1984770768">
      <w:bodyDiv w:val="1"/>
      <w:marLeft w:val="0"/>
      <w:marRight w:val="0"/>
      <w:marTop w:val="0"/>
      <w:marBottom w:val="0"/>
      <w:divBdr>
        <w:top w:val="none" w:sz="0" w:space="0" w:color="auto"/>
        <w:left w:val="none" w:sz="0" w:space="0" w:color="auto"/>
        <w:bottom w:val="none" w:sz="0" w:space="0" w:color="auto"/>
        <w:right w:val="none" w:sz="0" w:space="0" w:color="auto"/>
      </w:divBdr>
    </w:div>
    <w:div w:id="1996907536">
      <w:bodyDiv w:val="1"/>
      <w:marLeft w:val="0"/>
      <w:marRight w:val="0"/>
      <w:marTop w:val="0"/>
      <w:marBottom w:val="0"/>
      <w:divBdr>
        <w:top w:val="none" w:sz="0" w:space="0" w:color="auto"/>
        <w:left w:val="none" w:sz="0" w:space="0" w:color="auto"/>
        <w:bottom w:val="none" w:sz="0" w:space="0" w:color="auto"/>
        <w:right w:val="none" w:sz="0" w:space="0" w:color="auto"/>
      </w:divBdr>
      <w:divsChild>
        <w:div w:id="615914612">
          <w:marLeft w:val="547"/>
          <w:marRight w:val="0"/>
          <w:marTop w:val="154"/>
          <w:marBottom w:val="0"/>
          <w:divBdr>
            <w:top w:val="none" w:sz="0" w:space="0" w:color="auto"/>
            <w:left w:val="none" w:sz="0" w:space="0" w:color="auto"/>
            <w:bottom w:val="none" w:sz="0" w:space="0" w:color="auto"/>
            <w:right w:val="none" w:sz="0" w:space="0" w:color="auto"/>
          </w:divBdr>
        </w:div>
        <w:div w:id="1809319092">
          <w:marLeft w:val="1166"/>
          <w:marRight w:val="0"/>
          <w:marTop w:val="134"/>
          <w:marBottom w:val="0"/>
          <w:divBdr>
            <w:top w:val="none" w:sz="0" w:space="0" w:color="auto"/>
            <w:left w:val="none" w:sz="0" w:space="0" w:color="auto"/>
            <w:bottom w:val="none" w:sz="0" w:space="0" w:color="auto"/>
            <w:right w:val="none" w:sz="0" w:space="0" w:color="auto"/>
          </w:divBdr>
        </w:div>
      </w:divsChild>
    </w:div>
    <w:div w:id="2001541246">
      <w:bodyDiv w:val="1"/>
      <w:marLeft w:val="0"/>
      <w:marRight w:val="0"/>
      <w:marTop w:val="0"/>
      <w:marBottom w:val="0"/>
      <w:divBdr>
        <w:top w:val="none" w:sz="0" w:space="0" w:color="auto"/>
        <w:left w:val="none" w:sz="0" w:space="0" w:color="auto"/>
        <w:bottom w:val="none" w:sz="0" w:space="0" w:color="auto"/>
        <w:right w:val="none" w:sz="0" w:space="0" w:color="auto"/>
      </w:divBdr>
    </w:div>
    <w:div w:id="2023701055">
      <w:bodyDiv w:val="1"/>
      <w:marLeft w:val="0"/>
      <w:marRight w:val="0"/>
      <w:marTop w:val="0"/>
      <w:marBottom w:val="0"/>
      <w:divBdr>
        <w:top w:val="none" w:sz="0" w:space="0" w:color="auto"/>
        <w:left w:val="none" w:sz="0" w:space="0" w:color="auto"/>
        <w:bottom w:val="none" w:sz="0" w:space="0" w:color="auto"/>
        <w:right w:val="none" w:sz="0" w:space="0" w:color="auto"/>
      </w:divBdr>
    </w:div>
    <w:div w:id="2025325485">
      <w:bodyDiv w:val="1"/>
      <w:marLeft w:val="0"/>
      <w:marRight w:val="0"/>
      <w:marTop w:val="0"/>
      <w:marBottom w:val="0"/>
      <w:divBdr>
        <w:top w:val="none" w:sz="0" w:space="0" w:color="auto"/>
        <w:left w:val="none" w:sz="0" w:space="0" w:color="auto"/>
        <w:bottom w:val="none" w:sz="0" w:space="0" w:color="auto"/>
        <w:right w:val="none" w:sz="0" w:space="0" w:color="auto"/>
      </w:divBdr>
    </w:div>
    <w:div w:id="2037926416">
      <w:bodyDiv w:val="1"/>
      <w:marLeft w:val="0"/>
      <w:marRight w:val="0"/>
      <w:marTop w:val="0"/>
      <w:marBottom w:val="0"/>
      <w:divBdr>
        <w:top w:val="none" w:sz="0" w:space="0" w:color="auto"/>
        <w:left w:val="none" w:sz="0" w:space="0" w:color="auto"/>
        <w:bottom w:val="none" w:sz="0" w:space="0" w:color="auto"/>
        <w:right w:val="none" w:sz="0" w:space="0" w:color="auto"/>
      </w:divBdr>
    </w:div>
    <w:div w:id="2079281267">
      <w:bodyDiv w:val="1"/>
      <w:marLeft w:val="0"/>
      <w:marRight w:val="0"/>
      <w:marTop w:val="0"/>
      <w:marBottom w:val="0"/>
      <w:divBdr>
        <w:top w:val="none" w:sz="0" w:space="0" w:color="auto"/>
        <w:left w:val="none" w:sz="0" w:space="0" w:color="auto"/>
        <w:bottom w:val="none" w:sz="0" w:space="0" w:color="auto"/>
        <w:right w:val="none" w:sz="0" w:space="0" w:color="auto"/>
      </w:divBdr>
    </w:div>
    <w:div w:id="2094157394">
      <w:bodyDiv w:val="1"/>
      <w:marLeft w:val="0"/>
      <w:marRight w:val="0"/>
      <w:marTop w:val="0"/>
      <w:marBottom w:val="0"/>
      <w:divBdr>
        <w:top w:val="none" w:sz="0" w:space="0" w:color="auto"/>
        <w:left w:val="none" w:sz="0" w:space="0" w:color="auto"/>
        <w:bottom w:val="none" w:sz="0" w:space="0" w:color="auto"/>
        <w:right w:val="none" w:sz="0" w:space="0" w:color="auto"/>
      </w:divBdr>
    </w:div>
    <w:div w:id="2116974432">
      <w:bodyDiv w:val="1"/>
      <w:marLeft w:val="0"/>
      <w:marRight w:val="0"/>
      <w:marTop w:val="0"/>
      <w:marBottom w:val="0"/>
      <w:divBdr>
        <w:top w:val="none" w:sz="0" w:space="0" w:color="auto"/>
        <w:left w:val="none" w:sz="0" w:space="0" w:color="auto"/>
        <w:bottom w:val="none" w:sz="0" w:space="0" w:color="auto"/>
        <w:right w:val="none" w:sz="0" w:space="0" w:color="auto"/>
      </w:divBdr>
    </w:div>
    <w:div w:id="2128576368">
      <w:bodyDiv w:val="1"/>
      <w:marLeft w:val="0"/>
      <w:marRight w:val="0"/>
      <w:marTop w:val="0"/>
      <w:marBottom w:val="0"/>
      <w:divBdr>
        <w:top w:val="none" w:sz="0" w:space="0" w:color="auto"/>
        <w:left w:val="none" w:sz="0" w:space="0" w:color="auto"/>
        <w:bottom w:val="none" w:sz="0" w:space="0" w:color="auto"/>
        <w:right w:val="none" w:sz="0" w:space="0" w:color="auto"/>
      </w:divBdr>
    </w:div>
    <w:div w:id="2146654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35540A-31AD-417D-B847-31C100A42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5726</Words>
  <Characters>32640</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2022-01-10T14:11:00Z</dcterms:created>
  <dcterms:modified xsi:type="dcterms:W3CDTF">2022-01-10T14:46:00Z</dcterms:modified>
</cp:coreProperties>
</file>